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0FE3BCBE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5C6C6ADE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06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11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5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3C2AD6">
        <w:rPr>
          <w:rFonts w:ascii="Times New Roman" w:eastAsiaTheme="minorEastAsia" w:hAnsi="Times New Roman" w:cs="Times New Roman"/>
          <w:sz w:val="24"/>
          <w:szCs w:val="24"/>
          <w:lang w:val="sr-Latn-CS"/>
        </w:rPr>
        <w:t>četvrtak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3CADA673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predsjednik SO</w:t>
      </w:r>
      <w:r w:rsidR="006E4784">
        <w:rPr>
          <w:rFonts w:ascii="Times New Roman" w:eastAsiaTheme="minorEastAsia" w:hAnsi="Times New Roman" w:cs="Times New Roman"/>
          <w:sz w:val="24"/>
          <w:szCs w:val="24"/>
        </w:rPr>
        <w:t>-e Almir Avdi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ME"/>
        </w:rPr>
        <w:t>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3BD07136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1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Haris Zejnelagić,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</w:rPr>
        <w:t>Emina Hod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Salko Tahirović,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Irma Dacić,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26D50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Kardović,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Faruk Daci,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3956AC" w:rsidRP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bookmarkStart w:id="1" w:name="_Hlk136220650"/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Fahrudin Nurković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, Zenajda Ljaić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7F1A8D80" w14:textId="477D6CE9" w:rsidR="00F26D50" w:rsidRDefault="008F0C9B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Kasnio</w:t>
      </w:r>
      <w:r w:rsidR="00F26D50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Kalač.</w:t>
      </w:r>
    </w:p>
    <w:p w14:paraId="7E2E33DA" w14:textId="6DA89CCF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najavila je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Seniha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1"/>
    <w:p w14:paraId="5D6A6061" w14:textId="2009E894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: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Rasim Halilović,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Edib Šaljić,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Amina Dautović,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6E4784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Esad Plunac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Rejhan Agović,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Hazbija Kalač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76475532" w14:textId="372C2FC3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, Omer Nurković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2EDFBC51" w14:textId="66E44C76" w:rsidR="003F6547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Pored odbornika sjednici prisustvuju: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Ismet Kalač potpredsjednik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2A6A1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>, Smajo Murić glavni administrator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D2D634C" w14:textId="77777777" w:rsidR="00084819" w:rsidRDefault="00084819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DBA537A" w14:textId="568A9101" w:rsidR="00D344CE" w:rsidRPr="00515498" w:rsidRDefault="00084819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 w:rsidR="00515498">
        <w:rPr>
          <w:rFonts w:ascii="Times New Roman" w:eastAsiaTheme="minorEastAsia" w:hAnsi="Times New Roman" w:cs="Times New Roman"/>
          <w:sz w:val="24"/>
          <w:szCs w:val="24"/>
          <w:lang w:val="sr-Latn-CS"/>
        </w:rPr>
        <w:t>24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17957DC6" w14:textId="77777777" w:rsidR="00E82712" w:rsidRDefault="00E82712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E5B5FB0" w14:textId="77777777" w:rsidR="00BE514F" w:rsidRDefault="00BE514F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A812725" w14:textId="0586970A" w:rsidR="007421F8" w:rsidRDefault="007421F8" w:rsidP="007421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21 glas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z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>a protiv nije i uzdržanih nije bilo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4E3ACF3A" w14:textId="09AD3B50" w:rsidR="008E6CAE" w:rsidRDefault="008E6CAE" w:rsidP="008E6C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53CE69C" w14:textId="77777777" w:rsidR="003F6547" w:rsidRPr="0020652D" w:rsidRDefault="003F6547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1A561B18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donošenju Programa privremenih objekata na teritoriji Opštine Rožaje za period 2025-2030 godine;</w:t>
      </w:r>
    </w:p>
    <w:p w14:paraId="745A199E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na Odluku o utvrđivanju cijena usluga                                       DOO “Vodovod i kanalizacija” Rožaje za 2026. godinu;</w:t>
      </w:r>
    </w:p>
    <w:p w14:paraId="3F95C18D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izmjenama i dopunama Odluke o utvrđivanju cijena komunalnih usluga individualne komunalne potrošnje DOO “Komunalno” R</w:t>
      </w:r>
      <w:r w:rsidRPr="00BE514F">
        <w:rPr>
          <w:rFonts w:ascii="Times New Roman" w:hAnsi="Times New Roman" w:cs="Times New Roman"/>
          <w:sz w:val="24"/>
          <w:szCs w:val="24"/>
          <w:lang w:val="sr-Latn-ME"/>
        </w:rPr>
        <w:t>ožaje;</w:t>
      </w:r>
    </w:p>
    <w:p w14:paraId="6F2F2180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opštinskim i nekategorisanim putevima na teritoriji Opštine Rožaje;</w:t>
      </w:r>
    </w:p>
    <w:p w14:paraId="7E251F30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kriterijumima za kategorizaciju, način obilježavanja i razvrstavanja opštinskih puteva na teritoriji Opštine Rožaje;</w:t>
      </w:r>
    </w:p>
    <w:p w14:paraId="712A5FA8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prodaji građevinskog zemljišta radi dokompletiranja urbanističke parcele;</w:t>
      </w:r>
    </w:p>
    <w:p w14:paraId="01A4AD8A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za primicanje katastarskoj parceli zbog legalizacije objekta;</w:t>
      </w:r>
    </w:p>
    <w:p w14:paraId="25A24434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za primicanje katastarskoj parceli zbog legalizacije objekta;</w:t>
      </w:r>
    </w:p>
    <w:p w14:paraId="5D1F33CA" w14:textId="77777777" w:rsidR="00BE514F" w:rsidRPr="00BE514F" w:rsidRDefault="00BE514F" w:rsidP="00BE514F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prodaji nepokretnosti.</w:t>
      </w:r>
    </w:p>
    <w:p w14:paraId="660AD415" w14:textId="697F94E2" w:rsidR="00100EAE" w:rsidRDefault="00100EAE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08971" w14:textId="77777777" w:rsidR="00BE514F" w:rsidRDefault="00BE514F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258785" w14:textId="77777777" w:rsidR="00BE514F" w:rsidRDefault="00BE514F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D2042" w14:textId="77777777" w:rsidR="00BE514F" w:rsidRDefault="00BE514F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 tačka dnevnog reda</w:t>
      </w:r>
    </w:p>
    <w:p w14:paraId="23465CE6" w14:textId="77777777" w:rsidR="006E742C" w:rsidRPr="00BE514F" w:rsidRDefault="006E742C" w:rsidP="007803C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donošenju Programa privremenih objekata na teritoriji Opštine Rožaje za period 2025-2030 godine;</w:t>
      </w:r>
    </w:p>
    <w:p w14:paraId="701762C0" w14:textId="77777777" w:rsidR="0098072B" w:rsidRPr="00AD2E5F" w:rsidRDefault="0098072B" w:rsidP="008C139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4D6BC1" w14:textId="496EB1B6" w:rsidR="006475A1" w:rsidRPr="0080768B" w:rsidRDefault="007803C1" w:rsidP="00D50E3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Muhamed Dacić</w:t>
      </w:r>
      <w:r w:rsidR="0080768B" w:rsidRPr="008076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0768B">
        <w:rPr>
          <w:rFonts w:ascii="Times New Roman" w:eastAsiaTheme="minorEastAsia" w:hAnsi="Times New Roman" w:cs="Times New Roman"/>
          <w:sz w:val="24"/>
          <w:szCs w:val="24"/>
        </w:rPr>
        <w:t>Savje</w:t>
      </w:r>
      <w:r w:rsidR="0080768B" w:rsidRPr="0080768B">
        <w:rPr>
          <w:rFonts w:ascii="Times New Roman" w:eastAsiaTheme="minorEastAsia" w:hAnsi="Times New Roman" w:cs="Times New Roman"/>
          <w:sz w:val="24"/>
          <w:szCs w:val="24"/>
        </w:rPr>
        <w:t>tnik u Sekretarijatu za</w:t>
      </w:r>
      <w:r w:rsidR="0080768B">
        <w:rPr>
          <w:rFonts w:ascii="Times New Roman" w:eastAsiaTheme="minorEastAsia" w:hAnsi="Times New Roman" w:cs="Times New Roman"/>
          <w:sz w:val="24"/>
          <w:szCs w:val="24"/>
        </w:rPr>
        <w:t xml:space="preserve"> planiranje i uređenje prostora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09AF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02073">
        <w:rPr>
          <w:rFonts w:ascii="Times New Roman" w:eastAsia="Times New Roman" w:hAnsi="Times New Roman" w:cs="Times New Roman"/>
          <w:sz w:val="24"/>
          <w:szCs w:val="24"/>
        </w:rPr>
        <w:t>o</w:t>
      </w:r>
      <w:r w:rsidR="007A6028">
        <w:rPr>
          <w:rFonts w:ascii="Times New Roman" w:eastAsia="Times New Roman" w:hAnsi="Times New Roman" w:cs="Times New Roman"/>
          <w:sz w:val="24"/>
          <w:szCs w:val="24"/>
        </w:rPr>
        <w:t xml:space="preserve"> je uvodno obrazloženje.</w:t>
      </w:r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6224519"/>
      <w:bookmarkStart w:id="3" w:name="_Hlk136223246"/>
    </w:p>
    <w:p w14:paraId="42B354B8" w14:textId="6905775D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Diskusija:</w:t>
      </w:r>
    </w:p>
    <w:p w14:paraId="0EB884BD" w14:textId="71F3EC72" w:rsidR="00EB2A26" w:rsidRPr="0080768B" w:rsidRDefault="00EB2A26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="0080768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:Emina Hodžić/BS/,  Hajrija Kalač/BS/, Fahrudin Nurković/SDP/, </w:t>
      </w:r>
      <w:r w:rsidR="0080768B">
        <w:rPr>
          <w:rFonts w:ascii="Times New Roman" w:hAnsi="Times New Roman" w:cs="Times New Roman"/>
          <w:sz w:val="24"/>
          <w:szCs w:val="24"/>
        </w:rPr>
        <w:t>Mersudin Kuč/BS/, Alen Kalač/SD/</w:t>
      </w:r>
    </w:p>
    <w:bookmarkEnd w:id="2"/>
    <w:bookmarkEnd w:id="3"/>
    <w:p w14:paraId="707C78AA" w14:textId="5EDF219C" w:rsidR="003F6547" w:rsidRDefault="0080768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Muhamed Dacić</w:t>
      </w:r>
      <w:r w:rsidRPr="008076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Savje</w:t>
      </w:r>
      <w:r w:rsidRPr="0080768B">
        <w:rPr>
          <w:rFonts w:ascii="Times New Roman" w:eastAsiaTheme="minorEastAsia" w:hAnsi="Times New Roman" w:cs="Times New Roman"/>
          <w:sz w:val="24"/>
          <w:szCs w:val="24"/>
        </w:rPr>
        <w:t>tnik u Sekretarijatu za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planiranje i uređenje prostora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B71F1" w14:textId="77777777" w:rsidR="0080768B" w:rsidRPr="000A0745" w:rsidRDefault="0080768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</w:p>
    <w:p w14:paraId="127EA49B" w14:textId="2B8A1D78" w:rsidR="00FD3132" w:rsidRDefault="00FD3132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319ABCC" w14:textId="2EEB0A86" w:rsidR="00F46EA2" w:rsidRPr="00944041" w:rsidRDefault="005755F9" w:rsidP="00F4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Enis Kalač/DPS</w:t>
      </w:r>
      <w:r w:rsidR="0080768B">
        <w:rPr>
          <w:rFonts w:ascii="Times New Roman" w:hAnsi="Times New Roman" w:cs="Times New Roman"/>
          <w:sz w:val="24"/>
          <w:szCs w:val="24"/>
        </w:rPr>
        <w:t>/</w:t>
      </w:r>
    </w:p>
    <w:p w14:paraId="4F5AA964" w14:textId="77777777" w:rsidR="0080768B" w:rsidRDefault="0080768B" w:rsidP="00807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Muhamed Dacić</w:t>
      </w:r>
      <w:r w:rsidRPr="0080768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Savje</w:t>
      </w:r>
      <w:r w:rsidRPr="0080768B">
        <w:rPr>
          <w:rFonts w:ascii="Times New Roman" w:eastAsiaTheme="minorEastAsia" w:hAnsi="Times New Roman" w:cs="Times New Roman"/>
          <w:sz w:val="24"/>
          <w:szCs w:val="24"/>
        </w:rPr>
        <w:t>tnik u Sekretarijatu za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planiranje i uređenje prostora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E05E97" w14:textId="77777777" w:rsidR="00F46EA2" w:rsidRDefault="00F46EA2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E751676" w14:textId="15F48CC5" w:rsidR="00960425" w:rsidRPr="00960425" w:rsidRDefault="003B0D10" w:rsidP="00960425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21 glas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nije bilo 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r w:rsidR="003F6547">
        <w:rPr>
          <w:rFonts w:ascii="Times New Roman" w:hAnsi="Times New Roman" w:cs="Times New Roman"/>
          <w:i/>
          <w:sz w:val="24"/>
          <w:szCs w:val="24"/>
        </w:rPr>
        <w:t>Odluku</w:t>
      </w:r>
      <w:r w:rsidR="003F6547" w:rsidRPr="000B39A5">
        <w:rPr>
          <w:rFonts w:ascii="Times New Roman" w:hAnsi="Times New Roman" w:cs="Times New Roman"/>
          <w:i/>
          <w:sz w:val="24"/>
          <w:szCs w:val="24"/>
        </w:rPr>
        <w:t xml:space="preserve"> o </w:t>
      </w:r>
      <w:r w:rsidR="00960425" w:rsidRPr="00960425">
        <w:rPr>
          <w:rFonts w:ascii="Times New Roman" w:hAnsi="Times New Roman" w:cs="Times New Roman"/>
          <w:i/>
          <w:sz w:val="24"/>
          <w:szCs w:val="24"/>
        </w:rPr>
        <w:t xml:space="preserve">donošenju Programa privremenih objekata na teritoriji Opštine Rožaje za period 2025-2030 </w:t>
      </w:r>
      <w:r w:rsidR="00960425">
        <w:rPr>
          <w:rFonts w:ascii="Times New Roman" w:hAnsi="Times New Roman" w:cs="Times New Roman"/>
          <w:i/>
          <w:sz w:val="24"/>
          <w:szCs w:val="24"/>
        </w:rPr>
        <w:t>godine.</w:t>
      </w:r>
    </w:p>
    <w:p w14:paraId="32CC9D60" w14:textId="038F3993" w:rsidR="00D33C0B" w:rsidRPr="00D33C0B" w:rsidRDefault="00D33C0B" w:rsidP="00D33C0B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7B6FA0DC" w14:textId="2411C3DC" w:rsidR="001A206B" w:rsidRPr="001A206B" w:rsidRDefault="001A206B" w:rsidP="00F829D9">
      <w:pPr>
        <w:pStyle w:val="ListParagraph"/>
        <w:keepNext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sl-SI" w:eastAsia="hr-HR"/>
        </w:rPr>
      </w:pPr>
    </w:p>
    <w:p w14:paraId="196EB0A1" w14:textId="40F04BEB" w:rsidR="00DA4442" w:rsidRPr="0097321A" w:rsidRDefault="00DA4442" w:rsidP="00DA4442">
      <w:pPr>
        <w:pStyle w:val="NoSpacing"/>
        <w:spacing w:line="240" w:lineRule="exact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60CDCCE" w14:textId="77777777" w:rsidR="001416E9" w:rsidRDefault="001416E9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08044C54" w14:textId="77777777" w:rsidR="00960425" w:rsidRDefault="00960425" w:rsidP="0096042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na Odluku o utvrđivanju cijena usluga                                       DOO “Vodovod i kanalizacija” Rožaje za 2026. godinu;</w:t>
      </w:r>
    </w:p>
    <w:p w14:paraId="27CDCA48" w14:textId="77777777" w:rsidR="00960425" w:rsidRPr="00BE514F" w:rsidRDefault="00960425" w:rsidP="0096042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3C20F9C" w14:textId="52970D78" w:rsidR="00960425" w:rsidRPr="00960425" w:rsidRDefault="00960425" w:rsidP="0096042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</w:t>
      </w:r>
      <w:r w:rsidR="00332D17">
        <w:rPr>
          <w:rFonts w:ascii="Times New Roman" w:eastAsiaTheme="minorEastAsia" w:hAnsi="Times New Roman" w:cs="Times New Roman"/>
          <w:sz w:val="24"/>
          <w:szCs w:val="24"/>
        </w:rPr>
        <w:t xml:space="preserve"> v.d.</w:t>
      </w:r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direktora DOO Vodovoda i kanalizacije Rožaje </w:t>
      </w:r>
      <w:r>
        <w:rPr>
          <w:rFonts w:ascii="Times New Roman" w:eastAsia="Times New Roman" w:hAnsi="Times New Roman" w:cs="Times New Roman"/>
          <w:sz w:val="24"/>
          <w:szCs w:val="24"/>
        </w:rPr>
        <w:t>dao je uvodno obrazloženje.</w:t>
      </w:r>
    </w:p>
    <w:p w14:paraId="3593F646" w14:textId="1D0D0739" w:rsidR="00286A91" w:rsidRDefault="00286A91" w:rsidP="009604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A1C5A8" w14:textId="45ED612D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Diskusija:</w:t>
      </w:r>
    </w:p>
    <w:p w14:paraId="076A334D" w14:textId="62BE08F8" w:rsidR="001416E9" w:rsidRDefault="0015523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1416E9"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  <w:r w:rsidR="00960425">
        <w:rPr>
          <w:rFonts w:ascii="Times New Roman" w:hAnsi="Times New Roman" w:cs="Times New Roman"/>
          <w:sz w:val="24"/>
          <w:szCs w:val="24"/>
          <w:lang w:val="sr-Latn-ME"/>
        </w:rPr>
        <w:t>,</w:t>
      </w:r>
    </w:p>
    <w:p w14:paraId="108894B8" w14:textId="36E3BF3A" w:rsidR="00960425" w:rsidRDefault="00960425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Predsjednik SO-e Almir Avdić izrekao je opomenu odborniku Alenu Kalaču. </w:t>
      </w:r>
    </w:p>
    <w:p w14:paraId="2F6AFFCA" w14:textId="7C95BF2D" w:rsidR="00960425" w:rsidRDefault="00960425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Fahrudin Nurković/SDP/, Sait Kalač/DPS/, Mirsad Nurković/BS/, Mersudin Kuč/BS/</w:t>
      </w:r>
      <w:r w:rsidR="00E81C9B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25781964" w14:textId="07EC8E70" w:rsidR="001416E9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</w:t>
      </w:r>
      <w:r w:rsidR="00332D17">
        <w:rPr>
          <w:rFonts w:ascii="Times New Roman" w:eastAsiaTheme="minorEastAsia" w:hAnsi="Times New Roman" w:cs="Times New Roman"/>
          <w:sz w:val="24"/>
          <w:szCs w:val="24"/>
        </w:rPr>
        <w:t xml:space="preserve"> v.d.</w:t>
      </w:r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direktora DOO Vodovoda i kanalizacije Rožaje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AFDBE6" w14:textId="77777777" w:rsidR="00E81C9B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2B99C34" w14:textId="77777777" w:rsidR="00E81C9B" w:rsidRDefault="00E81C9B" w:rsidP="00E8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3DE4C" w14:textId="10A91EC6" w:rsidR="00E81C9B" w:rsidRDefault="00E81C9B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Fahrudin Nurković/SDP/,</w:t>
      </w:r>
      <w:r w:rsidRPr="00E81C9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Alen Kalač/SD/, Enis Kalač/DPS/,</w:t>
      </w:r>
      <w:r w:rsidRPr="00E81C9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Mirsad Nurković/BS/,</w:t>
      </w:r>
      <w:r w:rsidRPr="00E81C9B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Mersudin Kuč/BS/, Seniha Tahirović</w:t>
      </w:r>
      <w:r w:rsidR="00F02285">
        <w:rPr>
          <w:rFonts w:ascii="Times New Roman" w:hAnsi="Times New Roman" w:cs="Times New Roman"/>
          <w:sz w:val="24"/>
          <w:szCs w:val="24"/>
          <w:lang w:val="sr-Latn-ME"/>
        </w:rPr>
        <w:t>/DPS/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. </w:t>
      </w:r>
    </w:p>
    <w:p w14:paraId="43DB8841" w14:textId="19210A00" w:rsidR="00E81C9B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</w:t>
      </w:r>
      <w:r w:rsidR="00332D17">
        <w:rPr>
          <w:rFonts w:ascii="Times New Roman" w:eastAsiaTheme="minorEastAsia" w:hAnsi="Times New Roman" w:cs="Times New Roman"/>
          <w:sz w:val="24"/>
          <w:szCs w:val="24"/>
        </w:rPr>
        <w:t xml:space="preserve"> v.d.</w:t>
      </w:r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 direktora DOO Vodovoda i kanalizacije Rožaje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7D413B1" w14:textId="77777777" w:rsidR="00E81C9B" w:rsidRDefault="00E81C9B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D25D785" w14:textId="61C91856" w:rsidR="003F6547" w:rsidRPr="00CB2BC4" w:rsidRDefault="001E6512" w:rsidP="006A561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16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6780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6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r w:rsidR="001416E9">
        <w:rPr>
          <w:rFonts w:ascii="Times New Roman" w:hAnsi="Times New Roman" w:cs="Times New Roman"/>
          <w:i/>
          <w:sz w:val="24"/>
          <w:szCs w:val="24"/>
        </w:rPr>
        <w:t xml:space="preserve">Odluku </w:t>
      </w:r>
      <w:r w:rsidR="001416E9" w:rsidRPr="001416E9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6A5618" w:rsidRPr="006A5618">
        <w:rPr>
          <w:rFonts w:ascii="Times New Roman" w:hAnsi="Times New Roman" w:cs="Times New Roman"/>
          <w:i/>
          <w:sz w:val="24"/>
          <w:szCs w:val="24"/>
        </w:rPr>
        <w:t>davanju saglasnosti na Odl</w:t>
      </w:r>
      <w:r w:rsidR="006A5618">
        <w:rPr>
          <w:rFonts w:ascii="Times New Roman" w:hAnsi="Times New Roman" w:cs="Times New Roman"/>
          <w:i/>
          <w:sz w:val="24"/>
          <w:szCs w:val="24"/>
        </w:rPr>
        <w:t xml:space="preserve">uku o utvrđivanju cijena usluga </w:t>
      </w:r>
      <w:r w:rsidR="006A5618" w:rsidRPr="006A5618">
        <w:rPr>
          <w:rFonts w:ascii="Times New Roman" w:hAnsi="Times New Roman" w:cs="Times New Roman"/>
          <w:i/>
          <w:sz w:val="24"/>
          <w:szCs w:val="24"/>
        </w:rPr>
        <w:t xml:space="preserve"> DOO “Vodovod i kanalizacija” Rožaje </w:t>
      </w:r>
      <w:r w:rsidR="00F91019">
        <w:rPr>
          <w:rFonts w:ascii="Times New Roman" w:hAnsi="Times New Roman" w:cs="Times New Roman"/>
          <w:i/>
          <w:sz w:val="24"/>
          <w:szCs w:val="24"/>
        </w:rPr>
        <w:t>za 2026. godinu.</w:t>
      </w: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5403544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B48508F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0477C81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5C998F70" w14:textId="77777777" w:rsidR="00893C2E" w:rsidRPr="00BE514F" w:rsidRDefault="00893C2E" w:rsidP="00893C2E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izmjenama i dopunama Odluke o utvrđivanju cijena komunalnih usluga individualne komunalne potrošnje DOO “Komunalno” R</w:t>
      </w:r>
      <w:r w:rsidRPr="00BE514F">
        <w:rPr>
          <w:rFonts w:ascii="Times New Roman" w:hAnsi="Times New Roman" w:cs="Times New Roman"/>
          <w:sz w:val="24"/>
          <w:szCs w:val="24"/>
          <w:lang w:val="sr-Latn-ME"/>
        </w:rPr>
        <w:t>ožaje;</w:t>
      </w:r>
    </w:p>
    <w:p w14:paraId="45A12E9A" w14:textId="77777777" w:rsidR="00921140" w:rsidRDefault="00921140" w:rsidP="001416E9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7DFD65BE" w14:textId="0D94AC5F" w:rsidR="00893C2E" w:rsidRPr="00893C2E" w:rsidRDefault="00893C2E" w:rsidP="00893C2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3C2E">
        <w:rPr>
          <w:rFonts w:ascii="Times New Roman" w:eastAsiaTheme="minorEastAsia" w:hAnsi="Times New Roman" w:cs="Times New Roman"/>
          <w:sz w:val="24"/>
          <w:szCs w:val="24"/>
        </w:rPr>
        <w:t>Elvedin Zekić</w:t>
      </w:r>
      <w:r w:rsidR="00F02285">
        <w:rPr>
          <w:rFonts w:ascii="Times New Roman" w:hAnsi="Times New Roman" w:cs="Times New Roman"/>
          <w:sz w:val="28"/>
          <w:szCs w:val="28"/>
        </w:rPr>
        <w:t xml:space="preserve"> </w:t>
      </w:r>
      <w:r w:rsidR="00F02285" w:rsidRPr="00893C2E">
        <w:rPr>
          <w:rFonts w:ascii="Times New Roman" w:eastAsiaTheme="minorEastAsia" w:hAnsi="Times New Roman" w:cs="Times New Roman"/>
          <w:sz w:val="24"/>
          <w:szCs w:val="24"/>
        </w:rPr>
        <w:t>v.d. direktora DOO Komunalno Rožaje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dao je</w:t>
      </w:r>
      <w:r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u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>vodno obrazloženje za ovu tačku.</w:t>
      </w:r>
    </w:p>
    <w:p w14:paraId="18EA333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BBB6E57" w14:textId="551DAA9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 w:rsidRPr="00D344CE">
        <w:rPr>
          <w:rFonts w:ascii="Times New Roman" w:hAnsi="Times New Roman" w:cs="Times New Roman"/>
          <w:sz w:val="24"/>
          <w:szCs w:val="24"/>
        </w:rPr>
        <w:t>Pitanja:</w:t>
      </w:r>
    </w:p>
    <w:p w14:paraId="125C4D38" w14:textId="50BAA8AF" w:rsidR="00155239" w:rsidRPr="00893C2E" w:rsidRDefault="00893C2E" w:rsidP="00893C2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 w:rsidRPr="00893C2E">
        <w:rPr>
          <w:rFonts w:ascii="Times New Roman" w:hAnsi="Times New Roman" w:cs="Times New Roman"/>
          <w:sz w:val="24"/>
          <w:szCs w:val="24"/>
          <w:lang w:val="sr-Latn-ME"/>
        </w:rPr>
        <w:t xml:space="preserve">Fahrudin Nurković/SDP/, Enis Kalač/DPS/, </w:t>
      </w:r>
      <w:r>
        <w:rPr>
          <w:rFonts w:ascii="Times New Roman" w:hAnsi="Times New Roman" w:cs="Times New Roman"/>
          <w:sz w:val="24"/>
          <w:szCs w:val="24"/>
          <w:lang w:val="sr-Latn-ME"/>
        </w:rPr>
        <w:t>Mersudin Kuč/BS/</w:t>
      </w:r>
      <w:r w:rsidR="00F91019">
        <w:rPr>
          <w:rFonts w:ascii="Times New Roman" w:hAnsi="Times New Roman" w:cs="Times New Roman"/>
          <w:sz w:val="24"/>
          <w:szCs w:val="24"/>
          <w:lang w:val="sr-Latn-ME"/>
        </w:rPr>
        <w:t>.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26D904B" w14:textId="1120557C" w:rsidR="00155239" w:rsidRPr="00D344CE" w:rsidRDefault="00893C2E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Elvedin Zekić v.d.</w:t>
      </w:r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direktora</w:t>
      </w:r>
      <w:r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Komunalno Rožaje </w:t>
      </w:r>
      <w:r>
        <w:rPr>
          <w:rFonts w:ascii="Times New Roman" w:hAnsi="Times New Roman" w:cs="Times New Roman"/>
          <w:sz w:val="24"/>
          <w:szCs w:val="24"/>
        </w:rPr>
        <w:t>dao je odgovor na postavljena  pitanja</w:t>
      </w:r>
      <w:r w:rsidR="00155239" w:rsidRPr="00D344CE">
        <w:rPr>
          <w:rFonts w:ascii="Times New Roman" w:hAnsi="Times New Roman" w:cs="Times New Roman"/>
          <w:sz w:val="24"/>
          <w:szCs w:val="24"/>
        </w:rPr>
        <w:t>.</w:t>
      </w:r>
    </w:p>
    <w:p w14:paraId="6F79079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B697" w14:textId="38E08CAE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Diskusija:</w:t>
      </w:r>
    </w:p>
    <w:p w14:paraId="1FB51F5A" w14:textId="4B251EB0" w:rsidR="00155239" w:rsidRPr="008D4A8E" w:rsidRDefault="00155239" w:rsidP="008D4A8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91019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Alen </w:t>
      </w:r>
      <w:r w:rsid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>Kalač/SD/,</w:t>
      </w:r>
      <w:r w:rsidR="00F91019" w:rsidRPr="00F9101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91019">
        <w:rPr>
          <w:rFonts w:ascii="Times New Roman" w:hAnsi="Times New Roman" w:cs="Times New Roman"/>
          <w:sz w:val="24"/>
          <w:szCs w:val="24"/>
          <w:lang w:val="sr-Latn-ME"/>
        </w:rPr>
        <w:t>Fahrudin Nurković/SDP/, Sait Kalač/DPS/,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91019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Mersudin Kuč/BS/.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02808156" w14:textId="053594CD" w:rsidR="00155239" w:rsidRPr="00D344CE" w:rsidRDefault="00F9101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Elvedin Zekić v.d.</w:t>
      </w:r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direktora</w:t>
      </w:r>
      <w:r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Komunalno Rožaje.</w:t>
      </w:r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17924C4" w14:textId="0F84372B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 II krug:</w:t>
      </w:r>
    </w:p>
    <w:p w14:paraId="680EE4FA" w14:textId="20AEA601" w:rsidR="00382C9C" w:rsidRPr="00F91019" w:rsidRDefault="00155239" w:rsidP="00F91019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hAnsi="Times New Roman" w:cs="Times New Roman"/>
          <w:sz w:val="24"/>
          <w:szCs w:val="24"/>
        </w:rPr>
        <w:t xml:space="preserve">Alen Kalač/SD/, </w:t>
      </w:r>
      <w:r w:rsid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>Mersudin Kuč/BS/,</w:t>
      </w:r>
      <w:r w:rsidR="00F91019" w:rsidRPr="00F91019">
        <w:rPr>
          <w:rFonts w:ascii="Times New Roman" w:hAnsi="Times New Roman" w:cs="Times New Roman"/>
          <w:sz w:val="24"/>
          <w:szCs w:val="24"/>
        </w:rPr>
        <w:t xml:space="preserve"> </w:t>
      </w:r>
      <w:r w:rsidR="00F91019">
        <w:rPr>
          <w:rFonts w:ascii="Times New Roman" w:hAnsi="Times New Roman" w:cs="Times New Roman"/>
          <w:sz w:val="24"/>
          <w:szCs w:val="24"/>
        </w:rPr>
        <w:t>Alen Kalač/SD/(proceduralno), Seniha Tahirović/DPS/,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Mersudin Kuč/BS/(replika), </w:t>
      </w:r>
      <w:r w:rsidR="00F91019">
        <w:rPr>
          <w:rFonts w:ascii="Times New Roman" w:hAnsi="Times New Roman" w:cs="Times New Roman"/>
          <w:sz w:val="24"/>
          <w:szCs w:val="24"/>
        </w:rPr>
        <w:t>Seniha Tahirović/DPS/(proceduralno),</w:t>
      </w:r>
      <w:r w:rsidR="00F91019" w:rsidRPr="00F9101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F91019">
        <w:rPr>
          <w:rFonts w:ascii="Times New Roman" w:hAnsi="Times New Roman" w:cs="Times New Roman"/>
          <w:sz w:val="24"/>
          <w:szCs w:val="24"/>
          <w:lang w:val="sr-Latn-ME"/>
        </w:rPr>
        <w:t>Fahrudin Nurković/SDP/, Sabro Ibrahimović/BS/, Mirsad Nurković/BS/.</w:t>
      </w:r>
    </w:p>
    <w:p w14:paraId="6171B966" w14:textId="77777777" w:rsidR="00155239" w:rsidRPr="00282E4C" w:rsidRDefault="00155239" w:rsidP="00E41DD4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17DC8E19" w14:textId="7C3EF2C6" w:rsidR="00944041" w:rsidRPr="00F411A1" w:rsidRDefault="00F91019" w:rsidP="00F411A1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4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5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562C9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EA5BA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E73F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>
        <w:rPr>
          <w:rFonts w:ascii="Times New Roman" w:hAnsi="Times New Roman" w:cs="Times New Roman"/>
          <w:i/>
          <w:sz w:val="24"/>
          <w:szCs w:val="24"/>
        </w:rPr>
        <w:t>Odluku</w:t>
      </w:r>
      <w:r w:rsidRPr="00F91019">
        <w:rPr>
          <w:rFonts w:ascii="Times New Roman" w:hAnsi="Times New Roman" w:cs="Times New Roman"/>
          <w:i/>
          <w:sz w:val="24"/>
          <w:szCs w:val="24"/>
        </w:rPr>
        <w:t xml:space="preserve"> o izmjenama i dopunama Odluke o utvrđivanju cijena komunalnih usluga individualne komunalne potrošnje DOO “Komunalno” R</w:t>
      </w:r>
      <w:r>
        <w:rPr>
          <w:rFonts w:ascii="Times New Roman" w:hAnsi="Times New Roman" w:cs="Times New Roman"/>
          <w:i/>
          <w:sz w:val="24"/>
          <w:szCs w:val="24"/>
          <w:lang w:val="sr-Latn-ME"/>
        </w:rPr>
        <w:t>ožaje.</w:t>
      </w:r>
      <w:bookmarkEnd w:id="6"/>
    </w:p>
    <w:p w14:paraId="03440CAF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D06D7D7" w14:textId="77777777" w:rsidR="00E82712" w:rsidRDefault="00E82712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F629823" w14:textId="381541BD" w:rsidR="00944041" w:rsidRDefault="00461C1C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Pauza</w:t>
      </w:r>
      <w:r w:rsidR="00EE7001">
        <w:rPr>
          <w:rFonts w:ascii="Times New Roman" w:eastAsia="Times New Roman" w:hAnsi="Times New Roman" w:cs="Times New Roman"/>
          <w:b/>
          <w:bCs/>
          <w:sz w:val="24"/>
          <w:szCs w:val="24"/>
        </w:rPr>
        <w:t>: 13</w:t>
      </w:r>
      <w:r w:rsidR="00AB25D1">
        <w:rPr>
          <w:rFonts w:ascii="Times New Roman" w:eastAsia="Times New Roman" w:hAnsi="Times New Roman" w:cs="Times New Roman"/>
          <w:b/>
          <w:bCs/>
          <w:sz w:val="24"/>
          <w:szCs w:val="24"/>
        </w:rPr>
        <w:t>:5</w:t>
      </w:r>
      <w:r w:rsidR="0000235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14:paraId="77E757BE" w14:textId="3F4E5E2E" w:rsidR="00EB6C8C" w:rsidRDefault="00EB100A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 nastavljena</w:t>
      </w:r>
      <w:r w:rsidR="00EE7001">
        <w:rPr>
          <w:rFonts w:ascii="Times New Roman" w:eastAsia="Times New Roman" w:hAnsi="Times New Roman" w:cs="Times New Roman"/>
          <w:b/>
          <w:bCs/>
          <w:sz w:val="24"/>
          <w:szCs w:val="24"/>
        </w:rPr>
        <w:t>: 14:50</w:t>
      </w:r>
      <w:r w:rsidR="00EB6C8C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14:paraId="592A8A2D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33458" w14:textId="77777777" w:rsidR="009E6CE2" w:rsidRDefault="009E6CE2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7D7A662" w14:textId="77777777" w:rsidR="008F0C9B" w:rsidRDefault="008F0C9B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44007A" w14:textId="143604F0" w:rsidR="00D0614C" w:rsidRDefault="00D0614C" w:rsidP="00D0614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bookmarkStart w:id="7" w:name="_Hlk173927904"/>
      <w:r w:rsidRPr="00356688">
        <w:rPr>
          <w:rFonts w:ascii="Times New Roman" w:hAnsi="Times New Roman" w:cs="Times New Roman"/>
          <w:b/>
          <w:sz w:val="24"/>
          <w:szCs w:val="24"/>
        </w:rPr>
        <w:t>Almir Avdić predsjednik Skupštine predložio</w:t>
      </w:r>
      <w:r>
        <w:rPr>
          <w:rFonts w:ascii="Times New Roman" w:hAnsi="Times New Roman" w:cs="Times New Roman"/>
          <w:b/>
          <w:sz w:val="24"/>
          <w:szCs w:val="24"/>
        </w:rPr>
        <w:t xml:space="preserve"> je da se u diskusiji objedine</w:t>
      </w:r>
      <w:r w:rsidRPr="00356688">
        <w:rPr>
          <w:rFonts w:ascii="Times New Roman" w:hAnsi="Times New Roman" w:cs="Times New Roman"/>
          <w:b/>
          <w:sz w:val="24"/>
          <w:szCs w:val="24"/>
        </w:rPr>
        <w:t xml:space="preserve"> tačke po</w:t>
      </w:r>
      <w:r>
        <w:rPr>
          <w:rFonts w:ascii="Times New Roman" w:hAnsi="Times New Roman" w:cs="Times New Roman"/>
          <w:b/>
          <w:sz w:val="24"/>
          <w:szCs w:val="24"/>
        </w:rPr>
        <w:t>d rednim bojevima 4 i  5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</w:p>
    <w:bookmarkEnd w:id="7"/>
    <w:p w14:paraId="21B7B378" w14:textId="77777777" w:rsidR="00E271DD" w:rsidRPr="00E271DD" w:rsidRDefault="00E271DD" w:rsidP="00E271DD"/>
    <w:p w14:paraId="2524C26C" w14:textId="355DC5DB" w:rsid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1E29">
        <w:rPr>
          <w:rFonts w:ascii="Times New Roman" w:eastAsiaTheme="minorEastAsia" w:hAnsi="Times New Roman" w:cs="Times New Roman"/>
          <w:sz w:val="24"/>
          <w:szCs w:val="24"/>
        </w:rPr>
        <w:t>Ajsel Kalač sekretar Sekretarijata za stambeno komunalne poslove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i saobraćaj</w:t>
      </w:r>
      <w:r w:rsidR="005F5953" w:rsidRPr="005F59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F5953">
        <w:rPr>
          <w:rFonts w:ascii="Times New Roman" w:eastAsiaTheme="minorEastAsia" w:hAnsi="Times New Roman" w:cs="Times New Roman"/>
          <w:sz w:val="24"/>
          <w:szCs w:val="24"/>
        </w:rPr>
        <w:t xml:space="preserve">dao je </w:t>
      </w:r>
      <w:r w:rsidR="005F5953" w:rsidRPr="00761E29">
        <w:rPr>
          <w:rFonts w:ascii="Times New Roman" w:eastAsiaTheme="minorEastAsia" w:hAnsi="Times New Roman" w:cs="Times New Roman"/>
          <w:sz w:val="24"/>
          <w:szCs w:val="24"/>
        </w:rPr>
        <w:t>u</w:t>
      </w:r>
      <w:r w:rsidR="005F5953">
        <w:rPr>
          <w:rFonts w:ascii="Times New Roman" w:eastAsiaTheme="minorEastAsia" w:hAnsi="Times New Roman" w:cs="Times New Roman"/>
          <w:sz w:val="24"/>
          <w:szCs w:val="24"/>
        </w:rPr>
        <w:t>vodno obrazloženje za ove tačke</w:t>
      </w:r>
      <w:r w:rsidRPr="00761E2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DD4E9BC" w14:textId="77777777" w:rsidR="00761E29" w:rsidRPr="00011800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011800">
        <w:rPr>
          <w:rFonts w:ascii="Times New Roman" w:hAnsi="Times New Roman" w:cs="Times New Roman"/>
          <w:sz w:val="24"/>
          <w:szCs w:val="24"/>
        </w:rPr>
        <w:t>Diskusija:</w:t>
      </w:r>
    </w:p>
    <w:p w14:paraId="368D9C61" w14:textId="77777777" w:rsidR="0024573F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Alen Kalač/SD/, Enis Kalač/DPS/, Sabro Ibrahimović/BS/.</w:t>
      </w:r>
    </w:p>
    <w:p w14:paraId="0641D3F2" w14:textId="71B50A47" w:rsid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1E29">
        <w:rPr>
          <w:rFonts w:ascii="Times New Roman" w:eastAsiaTheme="minorEastAsia" w:hAnsi="Times New Roman" w:cs="Times New Roman"/>
          <w:sz w:val="24"/>
          <w:szCs w:val="24"/>
        </w:rPr>
        <w:t xml:space="preserve">Ajsel Kalač sekretar Sekretarijata za stambeno komunalne poslove i </w:t>
      </w:r>
      <w:r w:rsidR="00942A36">
        <w:rPr>
          <w:rFonts w:ascii="Times New Roman" w:eastAsiaTheme="minorEastAsia" w:hAnsi="Times New Roman" w:cs="Times New Roman"/>
          <w:sz w:val="24"/>
          <w:szCs w:val="24"/>
        </w:rPr>
        <w:t>saobraćaj</w:t>
      </w:r>
      <w:r w:rsidRPr="00761E2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93479EB" w14:textId="77777777" w:rsidR="00761E29" w:rsidRPr="00D344CE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 II krug:</w:t>
      </w:r>
    </w:p>
    <w:p w14:paraId="5389BAF3" w14:textId="0C3A3B8F" w:rsid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Alen Kalač/SD/,  Mersudin Kuč/BS/.</w:t>
      </w:r>
    </w:p>
    <w:p w14:paraId="5CF3579B" w14:textId="64430E17" w:rsid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61E29">
        <w:rPr>
          <w:rFonts w:ascii="Times New Roman" w:eastAsiaTheme="minorEastAsia" w:hAnsi="Times New Roman" w:cs="Times New Roman"/>
          <w:sz w:val="24"/>
          <w:szCs w:val="24"/>
        </w:rPr>
        <w:t>Ajsel Kalač sekretar Sekretarijata za stambeno komunalne</w:t>
      </w:r>
      <w:r w:rsidR="000C3545">
        <w:rPr>
          <w:rFonts w:ascii="Times New Roman" w:eastAsiaTheme="minorEastAsia" w:hAnsi="Times New Roman" w:cs="Times New Roman"/>
          <w:sz w:val="24"/>
          <w:szCs w:val="24"/>
        </w:rPr>
        <w:t xml:space="preserve"> poslove i saobraćaj</w:t>
      </w:r>
      <w:r w:rsidRPr="00761E2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F86BE6C" w14:textId="2F20F6CA" w:rsid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Alen Kalač/SD/(komentar),  Mersudin Kuč/BS/(komentar), M</w:t>
      </w:r>
      <w:r w:rsidR="0029680A">
        <w:rPr>
          <w:rFonts w:ascii="Times New Roman" w:eastAsiaTheme="minorEastAsia" w:hAnsi="Times New Roman" w:cs="Times New Roman"/>
          <w:sz w:val="24"/>
          <w:szCs w:val="24"/>
        </w:rPr>
        <w:t>irsad Nu</w:t>
      </w:r>
      <w:r>
        <w:rPr>
          <w:rFonts w:ascii="Times New Roman" w:eastAsiaTheme="minorEastAsia" w:hAnsi="Times New Roman" w:cs="Times New Roman"/>
          <w:sz w:val="24"/>
          <w:szCs w:val="24"/>
        </w:rPr>
        <w:t>rković/BS/, Sabro Ibrahimović/BS/.</w:t>
      </w:r>
    </w:p>
    <w:p w14:paraId="26C133F7" w14:textId="77777777" w:rsidR="00761E29" w:rsidRPr="00761E29" w:rsidRDefault="00761E29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A9334CF" w14:textId="77777777" w:rsidR="00E82712" w:rsidRDefault="00E82712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091BEED" w14:textId="77777777" w:rsidR="00F411A1" w:rsidRDefault="00F411A1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2568F3F" w14:textId="77777777" w:rsidR="00F411A1" w:rsidRDefault="00F411A1" w:rsidP="008372C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5C72E49" w14:textId="77777777" w:rsidR="00DC2772" w:rsidRDefault="00DC2772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52E3B51" w14:textId="77777777" w:rsidR="003C0576" w:rsidRDefault="003C0576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83EA0E8" w14:textId="7FD04E47" w:rsidR="00100EAE" w:rsidRPr="008F0C9B" w:rsidRDefault="008F0C9B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Četvrta tačka dnevnog reda</w:t>
      </w:r>
    </w:p>
    <w:p w14:paraId="1637799F" w14:textId="77777777" w:rsidR="008F0C9B" w:rsidRPr="00BE514F" w:rsidRDefault="008F0C9B" w:rsidP="008F0C9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opštinskim i nekategorisanim putevima na teritoriji Opštine Rožaje;</w:t>
      </w:r>
    </w:p>
    <w:p w14:paraId="53C69A68" w14:textId="77777777" w:rsidR="00EC2864" w:rsidRDefault="00EC2864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6BF2CD24" w14:textId="7AB792F9" w:rsidR="00761E29" w:rsidRPr="00761E29" w:rsidRDefault="00761E29" w:rsidP="00761E29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19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Odluku</w:t>
      </w:r>
      <w:r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Pr="00A02EEA">
        <w:rPr>
          <w:rFonts w:ascii="Times New Roman" w:hAnsi="Times New Roman" w:cs="Times New Roman"/>
          <w:sz w:val="24"/>
          <w:szCs w:val="24"/>
        </w:rPr>
        <w:t xml:space="preserve"> </w:t>
      </w:r>
      <w:r w:rsidRPr="00761E29">
        <w:rPr>
          <w:rFonts w:ascii="Times New Roman" w:hAnsi="Times New Roman" w:cs="Times New Roman"/>
          <w:i/>
          <w:sz w:val="24"/>
          <w:szCs w:val="24"/>
        </w:rPr>
        <w:t>opštinskim i nekategorisanim putevi</w:t>
      </w:r>
      <w:r>
        <w:rPr>
          <w:rFonts w:ascii="Times New Roman" w:hAnsi="Times New Roman" w:cs="Times New Roman"/>
          <w:i/>
          <w:sz w:val="24"/>
          <w:szCs w:val="24"/>
        </w:rPr>
        <w:t>ma na teritoriji Opštine Rožaje.</w:t>
      </w:r>
    </w:p>
    <w:p w14:paraId="257E51D1" w14:textId="77777777" w:rsidR="00761E29" w:rsidRDefault="00761E29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0CD4140F" w14:textId="6EBFBDFE" w:rsidR="008F0C9B" w:rsidRDefault="008F0C9B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47FC8164" w14:textId="2F18B2D3" w:rsidR="008F0C9B" w:rsidRPr="00BE514F" w:rsidRDefault="008F0C9B" w:rsidP="008F0C9B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kriterijumima za kategorizaciju, način obilježavanja i razvrstavanja opštinskih puteva na teritoriji Opštine Rožaje;</w:t>
      </w:r>
    </w:p>
    <w:p w14:paraId="404D33C6" w14:textId="42F11475" w:rsidR="00EC2864" w:rsidRDefault="007E4A74" w:rsidP="00B727DF">
      <w:pPr>
        <w:pStyle w:val="NoSpacing"/>
        <w:ind w:left="360"/>
        <w:jc w:val="center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</w:p>
    <w:p w14:paraId="051E6FB6" w14:textId="77777777" w:rsidR="00EC2864" w:rsidRPr="007E4A74" w:rsidRDefault="00EC2864" w:rsidP="00E271DD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11191551" w14:textId="6F8E64B2" w:rsidR="00285E57" w:rsidRPr="005652F6" w:rsidRDefault="00761E29" w:rsidP="00C81FFC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19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C81FF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 uzdržanih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285E57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285E57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A02EEA">
        <w:rPr>
          <w:rFonts w:ascii="Times New Roman" w:hAnsi="Times New Roman" w:cs="Times New Roman"/>
          <w:i/>
          <w:sz w:val="24"/>
          <w:szCs w:val="24"/>
        </w:rPr>
        <w:t>Odluku</w:t>
      </w:r>
      <w:r w:rsidR="00C81FFC" w:rsidRPr="005652F6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A02EEA" w:rsidRPr="00A02EEA">
        <w:rPr>
          <w:rFonts w:ascii="Times New Roman" w:hAnsi="Times New Roman" w:cs="Times New Roman"/>
          <w:sz w:val="24"/>
          <w:szCs w:val="24"/>
        </w:rPr>
        <w:t xml:space="preserve"> </w:t>
      </w:r>
      <w:r w:rsidRPr="00761E29">
        <w:rPr>
          <w:rFonts w:ascii="Times New Roman" w:hAnsi="Times New Roman" w:cs="Times New Roman"/>
          <w:i/>
          <w:sz w:val="24"/>
          <w:szCs w:val="24"/>
        </w:rPr>
        <w:t>kriterijumima za kategorizaciju, način obilježavanja i razvrstavanja opštinskih puteva na teritoriji Opštine Rožaje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D9746" w14:textId="71351E56" w:rsidR="004C14AD" w:rsidRDefault="004C14AD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592FA9F9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1498ADB8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3965B3DB" w14:textId="04569330" w:rsidR="00761E29" w:rsidRDefault="00761E29" w:rsidP="00761E29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 w:rsidRPr="00356688">
        <w:rPr>
          <w:rFonts w:ascii="Times New Roman" w:hAnsi="Times New Roman" w:cs="Times New Roman"/>
          <w:b/>
          <w:sz w:val="24"/>
          <w:szCs w:val="24"/>
        </w:rPr>
        <w:t>Almir Avdić predsjednik Skupštine predložio</w:t>
      </w:r>
      <w:r>
        <w:rPr>
          <w:rFonts w:ascii="Times New Roman" w:hAnsi="Times New Roman" w:cs="Times New Roman"/>
          <w:b/>
          <w:sz w:val="24"/>
          <w:szCs w:val="24"/>
        </w:rPr>
        <w:t xml:space="preserve"> je da se u diskusiji objedine</w:t>
      </w:r>
      <w:r w:rsidRPr="00356688">
        <w:rPr>
          <w:rFonts w:ascii="Times New Roman" w:hAnsi="Times New Roman" w:cs="Times New Roman"/>
          <w:b/>
          <w:sz w:val="24"/>
          <w:szCs w:val="24"/>
        </w:rPr>
        <w:t xml:space="preserve"> tačke po</w:t>
      </w:r>
      <w:r>
        <w:rPr>
          <w:rFonts w:ascii="Times New Roman" w:hAnsi="Times New Roman" w:cs="Times New Roman"/>
          <w:b/>
          <w:sz w:val="24"/>
          <w:szCs w:val="24"/>
        </w:rPr>
        <w:t>d rednim bojevima 6, 7, 8 i 9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</w:p>
    <w:p w14:paraId="3C71FA6A" w14:textId="77777777" w:rsidR="00761E29" w:rsidRDefault="00761E29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72816670" w14:textId="67780248" w:rsidR="005F5953" w:rsidRPr="005F5953" w:rsidRDefault="005F5953" w:rsidP="005F5953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F5953">
        <w:rPr>
          <w:rFonts w:ascii="Times New Roman" w:eastAsiaTheme="minorEastAsia" w:hAnsi="Times New Roman" w:cs="Times New Roman"/>
          <w:sz w:val="24"/>
          <w:szCs w:val="24"/>
        </w:rPr>
        <w:t>Amer Nurković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F5953">
        <w:rPr>
          <w:rFonts w:ascii="Times New Roman" w:eastAsiaTheme="minorEastAsia" w:hAnsi="Times New Roman" w:cs="Times New Roman"/>
          <w:sz w:val="24"/>
          <w:szCs w:val="24"/>
        </w:rPr>
        <w:t>direktor Direkcije za imovinu i zaš</w:t>
      </w:r>
      <w:r>
        <w:rPr>
          <w:rFonts w:ascii="Times New Roman" w:eastAsiaTheme="minorEastAsia" w:hAnsi="Times New Roman" w:cs="Times New Roman"/>
          <w:sz w:val="24"/>
          <w:szCs w:val="24"/>
        </w:rPr>
        <w:t>titu prava opštine</w:t>
      </w:r>
      <w:r w:rsidRPr="005F59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dao je</w:t>
      </w:r>
      <w:r w:rsidRPr="005F59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5F5953">
        <w:rPr>
          <w:rFonts w:ascii="Times New Roman" w:eastAsiaTheme="minorEastAsia" w:hAnsi="Times New Roman" w:cs="Times New Roman"/>
          <w:sz w:val="24"/>
          <w:szCs w:val="24"/>
        </w:rPr>
        <w:t>vodn</w:t>
      </w:r>
      <w:r>
        <w:rPr>
          <w:rFonts w:ascii="Times New Roman" w:eastAsiaTheme="minorEastAsia" w:hAnsi="Times New Roman" w:cs="Times New Roman"/>
          <w:sz w:val="24"/>
          <w:szCs w:val="24"/>
        </w:rPr>
        <w:t>o obrazloženje za ove tačke</w:t>
      </w:r>
      <w:r w:rsidRPr="005F595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CC81B27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3A58958F" w14:textId="2A8108D6" w:rsidR="00821621" w:rsidRDefault="00821621" w:rsidP="00821621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26282AD6" w14:textId="77777777" w:rsidR="00DC2772" w:rsidRPr="00BE514F" w:rsidRDefault="00DC2772" w:rsidP="00DC277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prodaji građevinskog zemljišta radi dokompletiranja urbanističke parcele;</w:t>
      </w:r>
    </w:p>
    <w:p w14:paraId="4097A490" w14:textId="77777777" w:rsidR="009843E6" w:rsidRDefault="009843E6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9BC194A" w14:textId="77777777" w:rsidR="00EC2864" w:rsidRPr="009843E6" w:rsidRDefault="00EC2864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2E1A39F" w14:textId="44BA05D0" w:rsidR="004C14AD" w:rsidRPr="00DC2772" w:rsidRDefault="009843E6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67504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tiv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  uzdržanih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9843E6">
        <w:rPr>
          <w:rFonts w:ascii="Times New Roman" w:hAnsi="Times New Roman" w:cs="Times New Roman"/>
          <w:i/>
          <w:sz w:val="24"/>
          <w:szCs w:val="24"/>
        </w:rPr>
        <w:t>Odluku</w:t>
      </w:r>
      <w:r w:rsidR="00515F50">
        <w:rPr>
          <w:rFonts w:ascii="Times New Roman" w:hAnsi="Times New Roman" w:cs="Times New Roman"/>
          <w:i/>
          <w:sz w:val="24"/>
          <w:szCs w:val="24"/>
        </w:rPr>
        <w:t xml:space="preserve"> o </w:t>
      </w:r>
      <w:r w:rsidR="00DC2772" w:rsidRPr="00DC2772">
        <w:rPr>
          <w:rFonts w:ascii="Times New Roman" w:hAnsi="Times New Roman" w:cs="Times New Roman"/>
          <w:i/>
          <w:sz w:val="24"/>
          <w:szCs w:val="24"/>
        </w:rPr>
        <w:t>prodaji građevinskog zemljišta radi dokom</w:t>
      </w:r>
      <w:r w:rsidR="00DC2772">
        <w:rPr>
          <w:rFonts w:ascii="Times New Roman" w:hAnsi="Times New Roman" w:cs="Times New Roman"/>
          <w:i/>
          <w:sz w:val="24"/>
          <w:szCs w:val="24"/>
        </w:rPr>
        <w:t>pletiranja urbanističke parcele</w:t>
      </w:r>
      <w:r w:rsidR="0029680A" w:rsidRPr="0029680A">
        <w:rPr>
          <w:rFonts w:ascii="Times New Roman" w:hAnsi="Times New Roman" w:cs="Times New Roman"/>
          <w:i/>
          <w:sz w:val="24"/>
          <w:szCs w:val="24"/>
        </w:rPr>
        <w:t xml:space="preserve"> (Hamzagić Rešad)</w:t>
      </w:r>
      <w:r w:rsidR="00DC2772" w:rsidRPr="0029680A">
        <w:rPr>
          <w:rFonts w:ascii="Times New Roman" w:hAnsi="Times New Roman" w:cs="Times New Roman"/>
          <w:i/>
          <w:sz w:val="24"/>
          <w:szCs w:val="24"/>
        </w:rPr>
        <w:t>.</w:t>
      </w:r>
    </w:p>
    <w:p w14:paraId="3DC287E9" w14:textId="77777777" w:rsidR="00DD5A9F" w:rsidRDefault="00DD5A9F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0230786" w14:textId="77777777" w:rsidR="00EC2864" w:rsidRDefault="00EC2864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709DACA0" w14:textId="77777777" w:rsidR="00DC2772" w:rsidRPr="00BE514F" w:rsidRDefault="00DC2772" w:rsidP="00DC277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za primicanje katastarskoj parceli zbog legalizacije objekta;</w:t>
      </w:r>
    </w:p>
    <w:p w14:paraId="7A962426" w14:textId="77777777" w:rsidR="00AF2AB5" w:rsidRDefault="00AF2AB5" w:rsidP="00AF2AB5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4DD7F93E" w14:textId="2F7DCDDC" w:rsidR="00DD5A9F" w:rsidRPr="00DC2772" w:rsidRDefault="00DC2772" w:rsidP="0094404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3B03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AB5">
        <w:rPr>
          <w:rFonts w:ascii="Times New Roman" w:hAnsi="Times New Roman" w:cs="Times New Roman"/>
          <w:i/>
          <w:sz w:val="24"/>
          <w:szCs w:val="24"/>
        </w:rPr>
        <w:t xml:space="preserve">Odluku </w:t>
      </w:r>
      <w:r w:rsidR="00873080" w:rsidRPr="0087308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o </w:t>
      </w:r>
      <w:r w:rsidRPr="00DC2772">
        <w:rPr>
          <w:rFonts w:ascii="Times New Roman" w:hAnsi="Times New Roman" w:cs="Times New Roman"/>
          <w:i/>
          <w:sz w:val="24"/>
          <w:szCs w:val="24"/>
        </w:rPr>
        <w:t xml:space="preserve">davanju saglasnosti za primicanje katastarskoj parceli zbog </w:t>
      </w:r>
      <w:r w:rsidR="003C0576">
        <w:rPr>
          <w:rFonts w:ascii="Times New Roman" w:hAnsi="Times New Roman" w:cs="Times New Roman"/>
          <w:i/>
          <w:sz w:val="24"/>
          <w:szCs w:val="24"/>
        </w:rPr>
        <w:t>legalizacije objekta</w:t>
      </w:r>
      <w:r w:rsidR="003C0576" w:rsidRPr="003C0576">
        <w:rPr>
          <w:rFonts w:ascii="Times New Roman" w:hAnsi="Times New Roman" w:cs="Times New Roman"/>
          <w:sz w:val="28"/>
          <w:szCs w:val="28"/>
        </w:rPr>
        <w:t xml:space="preserve"> </w:t>
      </w:r>
      <w:r w:rsidR="003C0576" w:rsidRPr="003C0576">
        <w:rPr>
          <w:rFonts w:ascii="Times New Roman" w:hAnsi="Times New Roman" w:cs="Times New Roman"/>
          <w:i/>
          <w:sz w:val="24"/>
          <w:szCs w:val="24"/>
        </w:rPr>
        <w:t>(Kalač Rifat i Kalač Jupo)</w:t>
      </w:r>
      <w:r w:rsidR="003C0576">
        <w:rPr>
          <w:rFonts w:ascii="Times New Roman" w:hAnsi="Times New Roman" w:cs="Times New Roman"/>
          <w:i/>
          <w:sz w:val="24"/>
          <w:szCs w:val="24"/>
        </w:rPr>
        <w:t>.</w:t>
      </w:r>
    </w:p>
    <w:p w14:paraId="7D909364" w14:textId="77777777" w:rsidR="00DD5A9F" w:rsidRDefault="00DD5A9F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7AE458C6" w14:textId="77777777" w:rsidR="00EC2864" w:rsidRDefault="00EC2864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4418DFF0" w14:textId="409D570A" w:rsidR="00DC2772" w:rsidRDefault="00DC2772" w:rsidP="00DC2772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Osma tačka dnevnog reda</w:t>
      </w:r>
    </w:p>
    <w:p w14:paraId="0BFE41FD" w14:textId="77777777" w:rsidR="00550ACB" w:rsidRDefault="00550ACB" w:rsidP="00550AC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davanju saglasnosti za primicanje katastarskoj parceli zbog legalizacije objekta;</w:t>
      </w:r>
    </w:p>
    <w:p w14:paraId="262F84BF" w14:textId="77777777" w:rsidR="00550ACB" w:rsidRDefault="00550ACB" w:rsidP="00550AC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2E8D81" w14:textId="77777777" w:rsidR="00EC2864" w:rsidRDefault="00EC2864" w:rsidP="00550AC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045FD1" w14:textId="084F4DD6" w:rsidR="00550ACB" w:rsidRPr="00550ACB" w:rsidRDefault="00550ACB" w:rsidP="00132A83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Odluku o </w:t>
      </w:r>
      <w:r w:rsidRPr="00550ACB">
        <w:rPr>
          <w:rFonts w:ascii="Times New Roman" w:hAnsi="Times New Roman" w:cs="Times New Roman"/>
          <w:i/>
          <w:sz w:val="24"/>
          <w:szCs w:val="24"/>
        </w:rPr>
        <w:t>davanju saglasnosti za primicanje katastarskoj pa</w:t>
      </w:r>
      <w:r w:rsidR="00EC2864">
        <w:rPr>
          <w:rFonts w:ascii="Times New Roman" w:hAnsi="Times New Roman" w:cs="Times New Roman"/>
          <w:i/>
          <w:sz w:val="24"/>
          <w:szCs w:val="24"/>
        </w:rPr>
        <w:t>rceli zbog legalizacije objekta</w:t>
      </w:r>
      <w:r w:rsidR="00A526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4B8">
        <w:rPr>
          <w:rFonts w:ascii="Times New Roman" w:hAnsi="Times New Roman" w:cs="Times New Roman"/>
          <w:i/>
          <w:sz w:val="24"/>
          <w:szCs w:val="24"/>
        </w:rPr>
        <w:t>(Seferović Raif</w:t>
      </w:r>
      <w:r w:rsidR="00A526B8" w:rsidRPr="00A526B8">
        <w:rPr>
          <w:rFonts w:ascii="Times New Roman" w:hAnsi="Times New Roman" w:cs="Times New Roman"/>
          <w:i/>
          <w:sz w:val="24"/>
          <w:szCs w:val="24"/>
        </w:rPr>
        <w:t>)</w:t>
      </w:r>
      <w:r w:rsidR="00EC2864" w:rsidRPr="00A526B8">
        <w:rPr>
          <w:rFonts w:ascii="Times New Roman" w:hAnsi="Times New Roman" w:cs="Times New Roman"/>
          <w:i/>
          <w:sz w:val="24"/>
          <w:szCs w:val="24"/>
        </w:rPr>
        <w:t>.</w:t>
      </w:r>
    </w:p>
    <w:p w14:paraId="6CD86147" w14:textId="77777777" w:rsidR="00DC2772" w:rsidRDefault="00DC2772" w:rsidP="00DC27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05F76529" w14:textId="77777777" w:rsidR="00EC2864" w:rsidRDefault="00EC2864" w:rsidP="00DC27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7BB04A1E" w14:textId="77777777" w:rsidR="00EC2864" w:rsidRDefault="00EC286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5185929" w14:textId="77777777" w:rsidR="00EC2864" w:rsidRDefault="00EC286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22141E8" w14:textId="77777777" w:rsidR="00EC2864" w:rsidRDefault="00EC286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0EA03BF" w14:textId="77777777" w:rsidR="00EC2864" w:rsidRDefault="00EC286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C9EA582" w14:textId="77777777" w:rsidR="00EC2864" w:rsidRDefault="00EC2864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1910F62" w14:textId="77777777" w:rsidR="008F0C9B" w:rsidRDefault="008F0C9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5080E6D" w14:textId="77777777" w:rsidR="008F0C9B" w:rsidRDefault="008F0C9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11E2DAF" w14:textId="77777777" w:rsidR="008F0C9B" w:rsidRDefault="008F0C9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B169305" w14:textId="318E3C6A" w:rsidR="00550ACB" w:rsidRDefault="00550AC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Deveta tačka dnevnog reda</w:t>
      </w:r>
    </w:p>
    <w:p w14:paraId="0A1CFD54" w14:textId="1E54DD8F" w:rsidR="00550ACB" w:rsidRDefault="00550ACB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14F">
        <w:rPr>
          <w:rFonts w:ascii="Times New Roman" w:hAnsi="Times New Roman" w:cs="Times New Roman"/>
          <w:sz w:val="24"/>
          <w:szCs w:val="24"/>
        </w:rPr>
        <w:t>Predlog Odluke o prodaji nepokretnosti</w:t>
      </w:r>
      <w:r w:rsidR="00EC2864" w:rsidRPr="00BE514F">
        <w:rPr>
          <w:rFonts w:ascii="Times New Roman" w:hAnsi="Times New Roman" w:cs="Times New Roman"/>
          <w:sz w:val="24"/>
          <w:szCs w:val="24"/>
        </w:rPr>
        <w:t>;</w:t>
      </w:r>
    </w:p>
    <w:p w14:paraId="2F900B1A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EEAFB1" w14:textId="77777777" w:rsidR="00F411A1" w:rsidRDefault="00F411A1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47152" w14:textId="6569C735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18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Odluku o</w:t>
      </w:r>
      <w:r w:rsidRPr="00EC2864">
        <w:rPr>
          <w:rFonts w:ascii="Times New Roman" w:hAnsi="Times New Roman" w:cs="Times New Roman"/>
          <w:sz w:val="24"/>
          <w:szCs w:val="24"/>
        </w:rPr>
        <w:t xml:space="preserve"> </w:t>
      </w:r>
      <w:r w:rsidRPr="00EC2864">
        <w:rPr>
          <w:rFonts w:ascii="Times New Roman" w:hAnsi="Times New Roman" w:cs="Times New Roman"/>
          <w:i/>
          <w:sz w:val="24"/>
          <w:szCs w:val="24"/>
        </w:rPr>
        <w:t>prodaji nepokretnosti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ADB907D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3A4FC69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74474D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6E011E3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5B2C38" w14:textId="77777777" w:rsidR="00EC2864" w:rsidRDefault="00EC2864" w:rsidP="00DC277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5AE30FD3" w14:textId="07BA2DBF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EC2864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15</w:t>
      </w:r>
      <w:r w:rsidR="00EC2864">
        <w:rPr>
          <w:rFonts w:ascii="Times New Roman" w:eastAsia="Times New Roman" w:hAnsi="Times New Roman" w:cs="Times New Roman"/>
          <w:iCs/>
          <w:sz w:val="24"/>
          <w:szCs w:val="24"/>
        </w:rPr>
        <w:t>:4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6D3464" w14:textId="77777777" w:rsidR="00EC2864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7FB779" w14:textId="77777777" w:rsidR="00EC2864" w:rsidRPr="00A405E7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4D2877B0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Broj: </w:t>
      </w:r>
      <w:r w:rsidR="00EC2864">
        <w:rPr>
          <w:rFonts w:ascii="Times New Roman" w:eastAsia="Times New Roman" w:hAnsi="Times New Roman" w:cs="Times New Roman"/>
          <w:sz w:val="24"/>
          <w:szCs w:val="24"/>
        </w:rPr>
        <w:t>02-016/25-336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3835665E" w:rsidR="00DD5A9F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Rožaje,06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E3F3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0E74E099" w14:textId="77777777" w:rsidR="001C25EB" w:rsidRDefault="001C25EB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E59F4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32F24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44F85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B7A2F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B20E3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9392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699CB6F6" w14:textId="77777777" w:rsidR="00F873A6" w:rsidRDefault="00F873A6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966B3" w14:textId="77777777" w:rsidR="00EC2864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3602A2" w14:textId="77777777" w:rsidR="00EC2864" w:rsidRPr="00340BEC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79F88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51D98"/>
    <w:multiLevelType w:val="hybridMultilevel"/>
    <w:tmpl w:val="497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729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3197A"/>
    <w:multiLevelType w:val="hybridMultilevel"/>
    <w:tmpl w:val="DBF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10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A57"/>
    <w:rsid w:val="00001A97"/>
    <w:rsid w:val="00002350"/>
    <w:rsid w:val="00010E9A"/>
    <w:rsid w:val="00011800"/>
    <w:rsid w:val="00020F97"/>
    <w:rsid w:val="000224FE"/>
    <w:rsid w:val="000360B1"/>
    <w:rsid w:val="0003683B"/>
    <w:rsid w:val="000432B4"/>
    <w:rsid w:val="000454E0"/>
    <w:rsid w:val="0005654D"/>
    <w:rsid w:val="000730F0"/>
    <w:rsid w:val="00083F69"/>
    <w:rsid w:val="00084819"/>
    <w:rsid w:val="00092134"/>
    <w:rsid w:val="00092E06"/>
    <w:rsid w:val="000948DF"/>
    <w:rsid w:val="000A0745"/>
    <w:rsid w:val="000B1559"/>
    <w:rsid w:val="000B621C"/>
    <w:rsid w:val="000C3545"/>
    <w:rsid w:val="000E1CCC"/>
    <w:rsid w:val="000E3F3E"/>
    <w:rsid w:val="000E43C5"/>
    <w:rsid w:val="000F4A30"/>
    <w:rsid w:val="00100EAE"/>
    <w:rsid w:val="001032E6"/>
    <w:rsid w:val="00103573"/>
    <w:rsid w:val="00104B0E"/>
    <w:rsid w:val="0011493A"/>
    <w:rsid w:val="00116952"/>
    <w:rsid w:val="00117888"/>
    <w:rsid w:val="00121AFB"/>
    <w:rsid w:val="001248CD"/>
    <w:rsid w:val="00132A83"/>
    <w:rsid w:val="00132D2A"/>
    <w:rsid w:val="00137E3A"/>
    <w:rsid w:val="001416E9"/>
    <w:rsid w:val="00155239"/>
    <w:rsid w:val="0016277D"/>
    <w:rsid w:val="00166B0F"/>
    <w:rsid w:val="00183CBE"/>
    <w:rsid w:val="00187240"/>
    <w:rsid w:val="001A206B"/>
    <w:rsid w:val="001A2640"/>
    <w:rsid w:val="001A34ED"/>
    <w:rsid w:val="001A5D60"/>
    <w:rsid w:val="001B4941"/>
    <w:rsid w:val="001C25EB"/>
    <w:rsid w:val="001D476C"/>
    <w:rsid w:val="001E6512"/>
    <w:rsid w:val="001E7D58"/>
    <w:rsid w:val="001F47A6"/>
    <w:rsid w:val="001F7527"/>
    <w:rsid w:val="00200EB8"/>
    <w:rsid w:val="002043A9"/>
    <w:rsid w:val="00204B66"/>
    <w:rsid w:val="002133BE"/>
    <w:rsid w:val="00217AC4"/>
    <w:rsid w:val="00223EF3"/>
    <w:rsid w:val="002313C7"/>
    <w:rsid w:val="00241904"/>
    <w:rsid w:val="00244D28"/>
    <w:rsid w:val="0024573F"/>
    <w:rsid w:val="002527EE"/>
    <w:rsid w:val="002529D5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0A55"/>
    <w:rsid w:val="00291A5C"/>
    <w:rsid w:val="002940CE"/>
    <w:rsid w:val="0029680A"/>
    <w:rsid w:val="002A6A12"/>
    <w:rsid w:val="002A7567"/>
    <w:rsid w:val="002B2EA9"/>
    <w:rsid w:val="002C297D"/>
    <w:rsid w:val="002D3874"/>
    <w:rsid w:val="002E2BF1"/>
    <w:rsid w:val="002F120A"/>
    <w:rsid w:val="002F74EE"/>
    <w:rsid w:val="0030098B"/>
    <w:rsid w:val="003062D8"/>
    <w:rsid w:val="003247D6"/>
    <w:rsid w:val="00326CF8"/>
    <w:rsid w:val="00332D17"/>
    <w:rsid w:val="00340BEC"/>
    <w:rsid w:val="00342585"/>
    <w:rsid w:val="003477D3"/>
    <w:rsid w:val="00360954"/>
    <w:rsid w:val="00367A56"/>
    <w:rsid w:val="00372997"/>
    <w:rsid w:val="003745C1"/>
    <w:rsid w:val="0037584F"/>
    <w:rsid w:val="00376A2C"/>
    <w:rsid w:val="00382C9C"/>
    <w:rsid w:val="00387482"/>
    <w:rsid w:val="00394971"/>
    <w:rsid w:val="003956AC"/>
    <w:rsid w:val="003B031A"/>
    <w:rsid w:val="003B0D10"/>
    <w:rsid w:val="003B3C30"/>
    <w:rsid w:val="003B787D"/>
    <w:rsid w:val="003C0576"/>
    <w:rsid w:val="003C1D10"/>
    <w:rsid w:val="003C2AD6"/>
    <w:rsid w:val="003C3EB5"/>
    <w:rsid w:val="003D152C"/>
    <w:rsid w:val="003D20E1"/>
    <w:rsid w:val="003D3D19"/>
    <w:rsid w:val="003E37B9"/>
    <w:rsid w:val="003E60D9"/>
    <w:rsid w:val="003F6547"/>
    <w:rsid w:val="003F77DA"/>
    <w:rsid w:val="004126CE"/>
    <w:rsid w:val="00421F11"/>
    <w:rsid w:val="004364E8"/>
    <w:rsid w:val="004573EA"/>
    <w:rsid w:val="00461551"/>
    <w:rsid w:val="00461C1C"/>
    <w:rsid w:val="004668F9"/>
    <w:rsid w:val="00482D09"/>
    <w:rsid w:val="00483FBB"/>
    <w:rsid w:val="00487212"/>
    <w:rsid w:val="004A7298"/>
    <w:rsid w:val="004B314C"/>
    <w:rsid w:val="004C14AD"/>
    <w:rsid w:val="004C3F65"/>
    <w:rsid w:val="004D4257"/>
    <w:rsid w:val="004E5204"/>
    <w:rsid w:val="004E5B01"/>
    <w:rsid w:val="00504F8C"/>
    <w:rsid w:val="00510D19"/>
    <w:rsid w:val="00515498"/>
    <w:rsid w:val="00515F50"/>
    <w:rsid w:val="00517AB8"/>
    <w:rsid w:val="00517ECB"/>
    <w:rsid w:val="00521CE8"/>
    <w:rsid w:val="00524158"/>
    <w:rsid w:val="00531B36"/>
    <w:rsid w:val="0053230E"/>
    <w:rsid w:val="005438F3"/>
    <w:rsid w:val="005448D5"/>
    <w:rsid w:val="00550ACB"/>
    <w:rsid w:val="005546A4"/>
    <w:rsid w:val="00556F95"/>
    <w:rsid w:val="00562C94"/>
    <w:rsid w:val="005652F6"/>
    <w:rsid w:val="00571F5C"/>
    <w:rsid w:val="005755F9"/>
    <w:rsid w:val="00582B5E"/>
    <w:rsid w:val="005834E4"/>
    <w:rsid w:val="00583C98"/>
    <w:rsid w:val="005971D0"/>
    <w:rsid w:val="005C0CD9"/>
    <w:rsid w:val="005C0FAD"/>
    <w:rsid w:val="005C467C"/>
    <w:rsid w:val="005C603C"/>
    <w:rsid w:val="005C660D"/>
    <w:rsid w:val="005D3BEE"/>
    <w:rsid w:val="005D6B5E"/>
    <w:rsid w:val="005E474B"/>
    <w:rsid w:val="005F205B"/>
    <w:rsid w:val="005F5953"/>
    <w:rsid w:val="0060086D"/>
    <w:rsid w:val="00616BC5"/>
    <w:rsid w:val="006229B8"/>
    <w:rsid w:val="00634BCA"/>
    <w:rsid w:val="00637395"/>
    <w:rsid w:val="006475A1"/>
    <w:rsid w:val="006524F5"/>
    <w:rsid w:val="0065319C"/>
    <w:rsid w:val="00663025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5618"/>
    <w:rsid w:val="006A5A9F"/>
    <w:rsid w:val="006A7226"/>
    <w:rsid w:val="006B0C88"/>
    <w:rsid w:val="006B2727"/>
    <w:rsid w:val="006B3F09"/>
    <w:rsid w:val="006D1C98"/>
    <w:rsid w:val="006D4AD9"/>
    <w:rsid w:val="006D7F07"/>
    <w:rsid w:val="006E2090"/>
    <w:rsid w:val="006E4784"/>
    <w:rsid w:val="006E4FFA"/>
    <w:rsid w:val="006E742C"/>
    <w:rsid w:val="006F7FAA"/>
    <w:rsid w:val="007029CD"/>
    <w:rsid w:val="00702A9C"/>
    <w:rsid w:val="007063C2"/>
    <w:rsid w:val="007101AD"/>
    <w:rsid w:val="00736767"/>
    <w:rsid w:val="007421F8"/>
    <w:rsid w:val="007459AE"/>
    <w:rsid w:val="00752B89"/>
    <w:rsid w:val="0075487C"/>
    <w:rsid w:val="00761E29"/>
    <w:rsid w:val="00776B0E"/>
    <w:rsid w:val="00777D89"/>
    <w:rsid w:val="007803C1"/>
    <w:rsid w:val="00780B10"/>
    <w:rsid w:val="0078316B"/>
    <w:rsid w:val="00796702"/>
    <w:rsid w:val="007A32D8"/>
    <w:rsid w:val="007A447D"/>
    <w:rsid w:val="007A6028"/>
    <w:rsid w:val="007B0D20"/>
    <w:rsid w:val="007B68F6"/>
    <w:rsid w:val="007D3424"/>
    <w:rsid w:val="007D3649"/>
    <w:rsid w:val="007D5DE0"/>
    <w:rsid w:val="007E035F"/>
    <w:rsid w:val="007E4A74"/>
    <w:rsid w:val="007E51C7"/>
    <w:rsid w:val="008059E3"/>
    <w:rsid w:val="0080768B"/>
    <w:rsid w:val="00812C63"/>
    <w:rsid w:val="00821621"/>
    <w:rsid w:val="008264B5"/>
    <w:rsid w:val="008372C5"/>
    <w:rsid w:val="0083735D"/>
    <w:rsid w:val="00866E94"/>
    <w:rsid w:val="00870A7C"/>
    <w:rsid w:val="00873080"/>
    <w:rsid w:val="0087537D"/>
    <w:rsid w:val="008774B5"/>
    <w:rsid w:val="00886C56"/>
    <w:rsid w:val="00891173"/>
    <w:rsid w:val="00893C2E"/>
    <w:rsid w:val="008B69C9"/>
    <w:rsid w:val="008B751C"/>
    <w:rsid w:val="008C139B"/>
    <w:rsid w:val="008C77EB"/>
    <w:rsid w:val="008D046F"/>
    <w:rsid w:val="008D4A8E"/>
    <w:rsid w:val="008D675C"/>
    <w:rsid w:val="008E3BD7"/>
    <w:rsid w:val="008E6CAE"/>
    <w:rsid w:val="008F0C9B"/>
    <w:rsid w:val="00921140"/>
    <w:rsid w:val="00922BAD"/>
    <w:rsid w:val="0092473C"/>
    <w:rsid w:val="0093101B"/>
    <w:rsid w:val="00942A36"/>
    <w:rsid w:val="00944041"/>
    <w:rsid w:val="00946BC6"/>
    <w:rsid w:val="00960425"/>
    <w:rsid w:val="00960929"/>
    <w:rsid w:val="00961919"/>
    <w:rsid w:val="00963BCD"/>
    <w:rsid w:val="00964B75"/>
    <w:rsid w:val="0097321A"/>
    <w:rsid w:val="00976123"/>
    <w:rsid w:val="0097621D"/>
    <w:rsid w:val="0098072B"/>
    <w:rsid w:val="009843E6"/>
    <w:rsid w:val="00995B74"/>
    <w:rsid w:val="00997E45"/>
    <w:rsid w:val="009A47B5"/>
    <w:rsid w:val="009A62A9"/>
    <w:rsid w:val="009A6E64"/>
    <w:rsid w:val="009C64F6"/>
    <w:rsid w:val="009D21A6"/>
    <w:rsid w:val="009E1FB8"/>
    <w:rsid w:val="009E6CE2"/>
    <w:rsid w:val="00A02EEA"/>
    <w:rsid w:val="00A03778"/>
    <w:rsid w:val="00A140B9"/>
    <w:rsid w:val="00A24219"/>
    <w:rsid w:val="00A339A5"/>
    <w:rsid w:val="00A431EE"/>
    <w:rsid w:val="00A470ED"/>
    <w:rsid w:val="00A508EA"/>
    <w:rsid w:val="00A517B4"/>
    <w:rsid w:val="00A526B8"/>
    <w:rsid w:val="00A53E40"/>
    <w:rsid w:val="00A54D4C"/>
    <w:rsid w:val="00A744AA"/>
    <w:rsid w:val="00A76090"/>
    <w:rsid w:val="00A8581D"/>
    <w:rsid w:val="00A87508"/>
    <w:rsid w:val="00A87600"/>
    <w:rsid w:val="00A938A6"/>
    <w:rsid w:val="00A95197"/>
    <w:rsid w:val="00AA2A2F"/>
    <w:rsid w:val="00AB25D1"/>
    <w:rsid w:val="00AC5D63"/>
    <w:rsid w:val="00AD2E5F"/>
    <w:rsid w:val="00AD5ABA"/>
    <w:rsid w:val="00AD7AA4"/>
    <w:rsid w:val="00AD7B61"/>
    <w:rsid w:val="00AE5B01"/>
    <w:rsid w:val="00AF2AB5"/>
    <w:rsid w:val="00AF2EE4"/>
    <w:rsid w:val="00AF6982"/>
    <w:rsid w:val="00B02073"/>
    <w:rsid w:val="00B14025"/>
    <w:rsid w:val="00B1619D"/>
    <w:rsid w:val="00B3270E"/>
    <w:rsid w:val="00B344B8"/>
    <w:rsid w:val="00B3633B"/>
    <w:rsid w:val="00B4120E"/>
    <w:rsid w:val="00B46D6C"/>
    <w:rsid w:val="00B46DE0"/>
    <w:rsid w:val="00B54BD9"/>
    <w:rsid w:val="00B6668E"/>
    <w:rsid w:val="00B67CD0"/>
    <w:rsid w:val="00B727DF"/>
    <w:rsid w:val="00B8050E"/>
    <w:rsid w:val="00B812DF"/>
    <w:rsid w:val="00B92371"/>
    <w:rsid w:val="00B95F2F"/>
    <w:rsid w:val="00BA5DD3"/>
    <w:rsid w:val="00BA64CE"/>
    <w:rsid w:val="00BB2988"/>
    <w:rsid w:val="00BB4C29"/>
    <w:rsid w:val="00BC6B94"/>
    <w:rsid w:val="00BD1782"/>
    <w:rsid w:val="00BD42B6"/>
    <w:rsid w:val="00BE2DA7"/>
    <w:rsid w:val="00BE39A7"/>
    <w:rsid w:val="00BE514F"/>
    <w:rsid w:val="00C03065"/>
    <w:rsid w:val="00C05F59"/>
    <w:rsid w:val="00C1425D"/>
    <w:rsid w:val="00C26F16"/>
    <w:rsid w:val="00C27A5C"/>
    <w:rsid w:val="00C33923"/>
    <w:rsid w:val="00C35FB4"/>
    <w:rsid w:val="00C4341F"/>
    <w:rsid w:val="00C52CB5"/>
    <w:rsid w:val="00C60441"/>
    <w:rsid w:val="00C81FFC"/>
    <w:rsid w:val="00C85795"/>
    <w:rsid w:val="00C958E1"/>
    <w:rsid w:val="00CA70FF"/>
    <w:rsid w:val="00CA7109"/>
    <w:rsid w:val="00CB2BC4"/>
    <w:rsid w:val="00CC1210"/>
    <w:rsid w:val="00CC7C33"/>
    <w:rsid w:val="00CD0859"/>
    <w:rsid w:val="00CD6228"/>
    <w:rsid w:val="00CE09AF"/>
    <w:rsid w:val="00CE553C"/>
    <w:rsid w:val="00CE7DB7"/>
    <w:rsid w:val="00CF7B99"/>
    <w:rsid w:val="00D00497"/>
    <w:rsid w:val="00D0614C"/>
    <w:rsid w:val="00D12082"/>
    <w:rsid w:val="00D33C0B"/>
    <w:rsid w:val="00D344CE"/>
    <w:rsid w:val="00D35309"/>
    <w:rsid w:val="00D35D9D"/>
    <w:rsid w:val="00D416D1"/>
    <w:rsid w:val="00D50E36"/>
    <w:rsid w:val="00D85594"/>
    <w:rsid w:val="00DA2752"/>
    <w:rsid w:val="00DA4442"/>
    <w:rsid w:val="00DA69E9"/>
    <w:rsid w:val="00DB0895"/>
    <w:rsid w:val="00DB2A81"/>
    <w:rsid w:val="00DB7A1B"/>
    <w:rsid w:val="00DC2772"/>
    <w:rsid w:val="00DC5ED0"/>
    <w:rsid w:val="00DC6404"/>
    <w:rsid w:val="00DD57C6"/>
    <w:rsid w:val="00DD5A9F"/>
    <w:rsid w:val="00DE72BD"/>
    <w:rsid w:val="00DE779A"/>
    <w:rsid w:val="00DF3C33"/>
    <w:rsid w:val="00E00ECE"/>
    <w:rsid w:val="00E00F89"/>
    <w:rsid w:val="00E02489"/>
    <w:rsid w:val="00E072A9"/>
    <w:rsid w:val="00E21330"/>
    <w:rsid w:val="00E26DF9"/>
    <w:rsid w:val="00E271DD"/>
    <w:rsid w:val="00E31119"/>
    <w:rsid w:val="00E32AD8"/>
    <w:rsid w:val="00E35678"/>
    <w:rsid w:val="00E41DD4"/>
    <w:rsid w:val="00E47052"/>
    <w:rsid w:val="00E652BA"/>
    <w:rsid w:val="00E73F29"/>
    <w:rsid w:val="00E80873"/>
    <w:rsid w:val="00E809D8"/>
    <w:rsid w:val="00E81C9B"/>
    <w:rsid w:val="00E82712"/>
    <w:rsid w:val="00E82B44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2864"/>
    <w:rsid w:val="00EC3C35"/>
    <w:rsid w:val="00EC6D9F"/>
    <w:rsid w:val="00ED027B"/>
    <w:rsid w:val="00ED0D0A"/>
    <w:rsid w:val="00ED2C39"/>
    <w:rsid w:val="00ED2F19"/>
    <w:rsid w:val="00EE557F"/>
    <w:rsid w:val="00EE7001"/>
    <w:rsid w:val="00EF2335"/>
    <w:rsid w:val="00F00FAE"/>
    <w:rsid w:val="00F01BC6"/>
    <w:rsid w:val="00F02285"/>
    <w:rsid w:val="00F05841"/>
    <w:rsid w:val="00F161FC"/>
    <w:rsid w:val="00F26D50"/>
    <w:rsid w:val="00F331C8"/>
    <w:rsid w:val="00F362B5"/>
    <w:rsid w:val="00F411A1"/>
    <w:rsid w:val="00F453DC"/>
    <w:rsid w:val="00F46777"/>
    <w:rsid w:val="00F46EA2"/>
    <w:rsid w:val="00F67980"/>
    <w:rsid w:val="00F74F07"/>
    <w:rsid w:val="00F829D9"/>
    <w:rsid w:val="00F873A6"/>
    <w:rsid w:val="00F91019"/>
    <w:rsid w:val="00F92602"/>
    <w:rsid w:val="00F94489"/>
    <w:rsid w:val="00F95FDC"/>
    <w:rsid w:val="00F9660B"/>
    <w:rsid w:val="00FA07D6"/>
    <w:rsid w:val="00FA353B"/>
    <w:rsid w:val="00FA3D47"/>
    <w:rsid w:val="00FA435C"/>
    <w:rsid w:val="00FA7430"/>
    <w:rsid w:val="00FB011B"/>
    <w:rsid w:val="00FB65B2"/>
    <w:rsid w:val="00FC617B"/>
    <w:rsid w:val="00FD0328"/>
    <w:rsid w:val="00FD11B6"/>
    <w:rsid w:val="00FD3132"/>
    <w:rsid w:val="00FE13E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6728-2B0A-4C43-922A-5A21B389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Athlon</cp:lastModifiedBy>
  <cp:revision>2</cp:revision>
  <cp:lastPrinted>2025-11-07T12:23:00Z</cp:lastPrinted>
  <dcterms:created xsi:type="dcterms:W3CDTF">2025-12-01T12:48:00Z</dcterms:created>
  <dcterms:modified xsi:type="dcterms:W3CDTF">2025-12-01T12:48:00Z</dcterms:modified>
</cp:coreProperties>
</file>