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245F" w:rsidRPr="00765941" w:rsidRDefault="0029421E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  <w:r w:rsidRPr="00765941">
        <w:rPr>
          <w:rFonts w:ascii="Times New Roman" w:hAnsi="Times New Roman" w:cs="Times New Roman"/>
          <w:sz w:val="24"/>
          <w:szCs w:val="24"/>
          <w:lang w:val="sr-Latn-ME"/>
        </w:rPr>
        <w:t xml:space="preserve">Na osnovu člana 38 Zakona o lokalnoj samoupravi („Službeni </w:t>
      </w:r>
      <w:r w:rsidR="004D245F" w:rsidRPr="00765941">
        <w:rPr>
          <w:rFonts w:ascii="Times New Roman" w:hAnsi="Times New Roman" w:cs="Times New Roman"/>
          <w:sz w:val="24"/>
          <w:szCs w:val="24"/>
          <w:lang w:val="sr-Latn-ME"/>
        </w:rPr>
        <w:t>list Crne Gore</w:t>
      </w:r>
      <w:r w:rsidR="00A923D5" w:rsidRPr="00765941">
        <w:rPr>
          <w:rFonts w:ascii="Times New Roman" w:hAnsi="Times New Roman" w:cs="Times New Roman"/>
          <w:sz w:val="24"/>
          <w:szCs w:val="24"/>
          <w:lang w:val="sr-Latn-ME"/>
        </w:rPr>
        <w:t>“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 xml:space="preserve"> broj 2/18</w:t>
      </w:r>
      <w:r w:rsidR="00D62E64" w:rsidRPr="00765941">
        <w:rPr>
          <w:rFonts w:ascii="Times New Roman" w:hAnsi="Times New Roman" w:cs="Times New Roman"/>
          <w:sz w:val="24"/>
          <w:szCs w:val="24"/>
          <w:lang w:val="sr-Latn-ME"/>
        </w:rPr>
        <w:t>, 34/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>19 i 38/20</w:t>
      </w:r>
      <w:r w:rsidR="00710866">
        <w:rPr>
          <w:rFonts w:ascii="Times New Roman" w:hAnsi="Times New Roman" w:cs="Times New Roman"/>
          <w:sz w:val="24"/>
          <w:szCs w:val="24"/>
          <w:lang w:val="sr-Latn-ME"/>
        </w:rPr>
        <w:t>,50/22 i 84/22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 xml:space="preserve">), člana </w:t>
      </w:r>
      <w:r w:rsidR="00765941" w:rsidRPr="00765941">
        <w:rPr>
          <w:rFonts w:ascii="Times New Roman" w:hAnsi="Times New Roman" w:cs="Times New Roman"/>
          <w:sz w:val="24"/>
          <w:szCs w:val="24"/>
          <w:lang w:val="sr-Latn-ME"/>
        </w:rPr>
        <w:t>66,67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 xml:space="preserve"> i 6</w:t>
      </w:r>
      <w:r w:rsidR="00765941" w:rsidRPr="00765941">
        <w:rPr>
          <w:rFonts w:ascii="Times New Roman" w:hAnsi="Times New Roman" w:cs="Times New Roman"/>
          <w:sz w:val="24"/>
          <w:szCs w:val="24"/>
          <w:lang w:val="sr-Latn-ME"/>
        </w:rPr>
        <w:t>8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 xml:space="preserve"> Zakona o </w:t>
      </w:r>
      <w:r w:rsidR="00765941" w:rsidRPr="00765941">
        <w:rPr>
          <w:rFonts w:ascii="Times New Roman" w:hAnsi="Times New Roman" w:cs="Times New Roman"/>
          <w:sz w:val="24"/>
          <w:szCs w:val="24"/>
          <w:lang w:val="sr-Latn-ME"/>
        </w:rPr>
        <w:t>uređenju prostora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 xml:space="preserve"> (</w:t>
      </w:r>
      <w:r w:rsidR="004D245F" w:rsidRPr="00765941">
        <w:rPr>
          <w:rFonts w:ascii="Times New Roman" w:hAnsi="Times New Roman" w:cs="Times New Roman"/>
          <w:sz w:val="24"/>
          <w:szCs w:val="24"/>
          <w:lang w:val="sr-Latn-ME"/>
        </w:rPr>
        <w:t>„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 xml:space="preserve">Službeni </w:t>
      </w:r>
      <w:r w:rsidR="004D245F" w:rsidRPr="00765941">
        <w:rPr>
          <w:rFonts w:ascii="Times New Roman" w:hAnsi="Times New Roman" w:cs="Times New Roman"/>
          <w:sz w:val="24"/>
          <w:szCs w:val="24"/>
          <w:lang w:val="sr-Latn-ME"/>
        </w:rPr>
        <w:t>list Crne Gore</w:t>
      </w:r>
      <w:r w:rsidR="00A923D5" w:rsidRPr="00765941">
        <w:rPr>
          <w:rFonts w:ascii="Times New Roman" w:hAnsi="Times New Roman" w:cs="Times New Roman"/>
          <w:sz w:val="24"/>
          <w:szCs w:val="24"/>
          <w:lang w:val="sr-Latn-ME"/>
        </w:rPr>
        <w:t>“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 xml:space="preserve"> broj </w:t>
      </w:r>
      <w:r w:rsidR="0071086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19/25 i 28/25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>) i člana 46 Statuta opštine Rožaje („Službeni list Crne Gore-Opštinski propisi“, broj</w:t>
      </w:r>
      <w:r w:rsidR="00D62E64" w:rsidRPr="00765941">
        <w:rPr>
          <w:rFonts w:ascii="Times New Roman" w:hAnsi="Times New Roman" w:cs="Times New Roman"/>
          <w:sz w:val="24"/>
          <w:szCs w:val="24"/>
          <w:lang w:val="sr-Latn-ME"/>
        </w:rPr>
        <w:t xml:space="preserve"> 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>38/18</w:t>
      </w:r>
      <w:r w:rsidR="004D245F" w:rsidRPr="00765941">
        <w:rPr>
          <w:rFonts w:ascii="Times New Roman" w:hAnsi="Times New Roman" w:cs="Times New Roman"/>
          <w:sz w:val="24"/>
          <w:szCs w:val="24"/>
          <w:lang w:val="sr-Latn-ME"/>
        </w:rPr>
        <w:t xml:space="preserve">, </w:t>
      </w:r>
      <w:r w:rsidR="00D62E64" w:rsidRPr="00765941">
        <w:rPr>
          <w:rFonts w:ascii="Times New Roman" w:hAnsi="Times New Roman" w:cs="Times New Roman"/>
          <w:sz w:val="24"/>
          <w:szCs w:val="24"/>
          <w:lang w:val="sr-Latn-ME"/>
        </w:rPr>
        <w:t>16/21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>),</w:t>
      </w:r>
      <w:r w:rsidR="004D245F" w:rsidRPr="00765941">
        <w:rPr>
          <w:rFonts w:ascii="Times New Roman" w:hAnsi="Times New Roman" w:cs="Times New Roman"/>
          <w:sz w:val="24"/>
          <w:szCs w:val="24"/>
          <w:lang w:val="sr-Latn-ME"/>
        </w:rPr>
        <w:t xml:space="preserve"> 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>Skupšt</w:t>
      </w:r>
      <w:r w:rsidR="00A923D5" w:rsidRPr="00765941">
        <w:rPr>
          <w:rFonts w:ascii="Times New Roman" w:hAnsi="Times New Roman" w:cs="Times New Roman"/>
          <w:sz w:val="24"/>
          <w:szCs w:val="24"/>
          <w:lang w:val="sr-Latn-ME"/>
        </w:rPr>
        <w:t>ina opštine Rožaje, na sjednici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 xml:space="preserve"> od</w:t>
      </w:r>
      <w:r w:rsidR="00491A21">
        <w:rPr>
          <w:rFonts w:ascii="Times New Roman" w:hAnsi="Times New Roman" w:cs="Times New Roman"/>
          <w:sz w:val="24"/>
          <w:szCs w:val="24"/>
          <w:lang w:val="sr-Latn-ME"/>
        </w:rPr>
        <w:t>ržanoj dana 15.05.2025</w:t>
      </w:r>
      <w:r w:rsidRPr="00765941">
        <w:rPr>
          <w:rFonts w:ascii="Times New Roman" w:hAnsi="Times New Roman" w:cs="Times New Roman"/>
          <w:sz w:val="24"/>
          <w:szCs w:val="24"/>
          <w:lang w:val="sr-Latn-ME"/>
        </w:rPr>
        <w:t>.godine , donijela je</w:t>
      </w:r>
    </w:p>
    <w:p w:rsidR="004D245F" w:rsidRPr="00A923D5" w:rsidRDefault="004D245F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A923D5" w:rsidRDefault="00A923D5" w:rsidP="00A923D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sr-Latn-ME"/>
        </w:rPr>
      </w:pPr>
    </w:p>
    <w:p w:rsidR="00A923D5" w:rsidRDefault="00A923D5" w:rsidP="00A923D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sr-Latn-ME"/>
        </w:rPr>
      </w:pPr>
    </w:p>
    <w:p w:rsidR="00A923D5" w:rsidRDefault="0029421E" w:rsidP="00A923D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sr-Latn-ME"/>
        </w:rPr>
      </w:pPr>
      <w:r w:rsidRPr="00A923D5">
        <w:rPr>
          <w:rFonts w:ascii="Times New Roman" w:hAnsi="Times New Roman" w:cs="Times New Roman"/>
          <w:b/>
          <w:sz w:val="24"/>
          <w:szCs w:val="24"/>
          <w:lang w:val="sr-Latn-ME"/>
        </w:rPr>
        <w:t>ODLUKU</w:t>
      </w:r>
    </w:p>
    <w:p w:rsidR="0029421E" w:rsidRPr="00A923D5" w:rsidRDefault="004D245F" w:rsidP="00A923D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sr-Latn-ME"/>
        </w:rPr>
      </w:pPr>
      <w:r w:rsidRPr="00A923D5">
        <w:rPr>
          <w:rFonts w:ascii="Times New Roman" w:hAnsi="Times New Roman" w:cs="Times New Roman"/>
          <w:b/>
          <w:sz w:val="24"/>
          <w:szCs w:val="24"/>
          <w:lang w:val="sr-Latn-ME"/>
        </w:rPr>
        <w:t>o</w:t>
      </w:r>
      <w:r w:rsidR="0029421E" w:rsidRPr="00A923D5">
        <w:rPr>
          <w:rFonts w:ascii="Times New Roman" w:hAnsi="Times New Roman" w:cs="Times New Roman"/>
          <w:b/>
          <w:sz w:val="24"/>
          <w:szCs w:val="24"/>
          <w:lang w:val="sr-Latn-ME"/>
        </w:rPr>
        <w:t xml:space="preserve"> </w:t>
      </w:r>
      <w:r w:rsidR="00407AEF" w:rsidRPr="00A923D5">
        <w:rPr>
          <w:rFonts w:ascii="Times New Roman" w:hAnsi="Times New Roman" w:cs="Times New Roman"/>
          <w:b/>
          <w:sz w:val="24"/>
          <w:szCs w:val="24"/>
          <w:lang w:val="sr-Latn-ME"/>
        </w:rPr>
        <w:t>donošenju Programa invest</w:t>
      </w:r>
      <w:r w:rsidR="0029421E" w:rsidRPr="00A923D5">
        <w:rPr>
          <w:rFonts w:ascii="Times New Roman" w:hAnsi="Times New Roman" w:cs="Times New Roman"/>
          <w:b/>
          <w:sz w:val="24"/>
          <w:szCs w:val="24"/>
          <w:lang w:val="sr-Latn-ME"/>
        </w:rPr>
        <w:t>i</w:t>
      </w:r>
      <w:r w:rsidR="00407AEF" w:rsidRPr="00A923D5">
        <w:rPr>
          <w:rFonts w:ascii="Times New Roman" w:hAnsi="Times New Roman" w:cs="Times New Roman"/>
          <w:b/>
          <w:sz w:val="24"/>
          <w:szCs w:val="24"/>
          <w:lang w:val="sr-Latn-ME"/>
        </w:rPr>
        <w:t>ci</w:t>
      </w:r>
      <w:r w:rsidR="00A923D5">
        <w:rPr>
          <w:rFonts w:ascii="Times New Roman" w:hAnsi="Times New Roman" w:cs="Times New Roman"/>
          <w:b/>
          <w:sz w:val="24"/>
          <w:szCs w:val="24"/>
          <w:lang w:val="sr-Latn-ME"/>
        </w:rPr>
        <w:t>onih aktivnosti</w:t>
      </w:r>
      <w:r w:rsidR="00D62E64" w:rsidRPr="00A923D5">
        <w:rPr>
          <w:rFonts w:ascii="Times New Roman" w:hAnsi="Times New Roman" w:cs="Times New Roman"/>
          <w:b/>
          <w:sz w:val="24"/>
          <w:szCs w:val="24"/>
          <w:lang w:val="sr-Latn-ME"/>
        </w:rPr>
        <w:t xml:space="preserve"> opštine Rožaje za 202</w:t>
      </w:r>
      <w:r w:rsidR="00142EFA">
        <w:rPr>
          <w:rFonts w:ascii="Times New Roman" w:hAnsi="Times New Roman" w:cs="Times New Roman"/>
          <w:b/>
          <w:sz w:val="24"/>
          <w:szCs w:val="24"/>
          <w:lang w:val="sr-Latn-ME"/>
        </w:rPr>
        <w:t>5</w:t>
      </w:r>
      <w:r w:rsidR="00D62E64" w:rsidRPr="00A923D5">
        <w:rPr>
          <w:rFonts w:ascii="Times New Roman" w:hAnsi="Times New Roman" w:cs="Times New Roman"/>
          <w:b/>
          <w:sz w:val="24"/>
          <w:szCs w:val="24"/>
          <w:lang w:val="sr-Latn-ME"/>
        </w:rPr>
        <w:t>.</w:t>
      </w:r>
      <w:r w:rsidRPr="00A923D5">
        <w:rPr>
          <w:rFonts w:ascii="Times New Roman" w:hAnsi="Times New Roman" w:cs="Times New Roman"/>
          <w:b/>
          <w:sz w:val="24"/>
          <w:szCs w:val="24"/>
          <w:lang w:val="sr-Latn-ME"/>
        </w:rPr>
        <w:t xml:space="preserve"> g</w:t>
      </w:r>
      <w:r w:rsidR="00D62E64" w:rsidRPr="00A923D5">
        <w:rPr>
          <w:rFonts w:ascii="Times New Roman" w:hAnsi="Times New Roman" w:cs="Times New Roman"/>
          <w:b/>
          <w:sz w:val="24"/>
          <w:szCs w:val="24"/>
          <w:lang w:val="sr-Latn-ME"/>
        </w:rPr>
        <w:t>odinu</w:t>
      </w:r>
    </w:p>
    <w:p w:rsidR="004D245F" w:rsidRPr="00A923D5" w:rsidRDefault="004D245F" w:rsidP="00A923D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sr-Latn-ME"/>
        </w:rPr>
      </w:pPr>
    </w:p>
    <w:p w:rsidR="004D245F" w:rsidRPr="00A923D5" w:rsidRDefault="004D245F" w:rsidP="00A923D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sr-Latn-ME"/>
        </w:rPr>
      </w:pPr>
    </w:p>
    <w:p w:rsidR="00D62E64" w:rsidRPr="00A923D5" w:rsidRDefault="00D62E64" w:rsidP="00A923D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Latn-ME"/>
        </w:rPr>
      </w:pPr>
      <w:r w:rsidRPr="00A923D5">
        <w:rPr>
          <w:rFonts w:ascii="Times New Roman" w:hAnsi="Times New Roman" w:cs="Times New Roman"/>
          <w:sz w:val="24"/>
          <w:szCs w:val="24"/>
          <w:lang w:val="sr-Latn-ME"/>
        </w:rPr>
        <w:t>Član 1</w:t>
      </w:r>
    </w:p>
    <w:p w:rsidR="00D62E64" w:rsidRPr="00A923D5" w:rsidRDefault="00D62E64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  <w:r w:rsidRPr="00A923D5">
        <w:rPr>
          <w:rFonts w:ascii="Times New Roman" w:hAnsi="Times New Roman" w:cs="Times New Roman"/>
          <w:sz w:val="24"/>
          <w:szCs w:val="24"/>
          <w:lang w:val="sr-Latn-ME"/>
        </w:rPr>
        <w:t>Donosi se Program investicionih ak</w:t>
      </w:r>
      <w:r w:rsidR="00F77772" w:rsidRPr="00A923D5">
        <w:rPr>
          <w:rFonts w:ascii="Times New Roman" w:hAnsi="Times New Roman" w:cs="Times New Roman"/>
          <w:sz w:val="24"/>
          <w:szCs w:val="24"/>
          <w:lang w:val="sr-Latn-ME"/>
        </w:rPr>
        <w:t>tivnosti  opštine Rožaje za 202</w:t>
      </w:r>
      <w:r w:rsidR="00142EFA">
        <w:rPr>
          <w:rFonts w:ascii="Times New Roman" w:hAnsi="Times New Roman" w:cs="Times New Roman"/>
          <w:sz w:val="24"/>
          <w:szCs w:val="24"/>
          <w:lang w:val="sr-Latn-ME"/>
        </w:rPr>
        <w:t>5</w:t>
      </w:r>
      <w:r w:rsidR="004D245F" w:rsidRPr="00A923D5">
        <w:rPr>
          <w:rFonts w:ascii="Times New Roman" w:hAnsi="Times New Roman" w:cs="Times New Roman"/>
          <w:sz w:val="24"/>
          <w:szCs w:val="24"/>
          <w:lang w:val="sr-Latn-ME"/>
        </w:rPr>
        <w:t xml:space="preserve">. </w:t>
      </w:r>
      <w:r w:rsidRPr="00A923D5">
        <w:rPr>
          <w:rFonts w:ascii="Times New Roman" w:hAnsi="Times New Roman" w:cs="Times New Roman"/>
          <w:sz w:val="24"/>
          <w:szCs w:val="24"/>
          <w:lang w:val="sr-Latn-ME"/>
        </w:rPr>
        <w:t>godinu.</w:t>
      </w:r>
    </w:p>
    <w:p w:rsidR="00A923D5" w:rsidRDefault="00A923D5" w:rsidP="00A923D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Latn-ME"/>
        </w:rPr>
      </w:pPr>
    </w:p>
    <w:p w:rsidR="00D62E64" w:rsidRPr="00A923D5" w:rsidRDefault="00D62E64" w:rsidP="00A923D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Latn-ME"/>
        </w:rPr>
      </w:pPr>
      <w:r w:rsidRPr="00A923D5">
        <w:rPr>
          <w:rFonts w:ascii="Times New Roman" w:hAnsi="Times New Roman" w:cs="Times New Roman"/>
          <w:sz w:val="24"/>
          <w:szCs w:val="24"/>
          <w:lang w:val="sr-Latn-ME"/>
        </w:rPr>
        <w:t>Član 2</w:t>
      </w:r>
    </w:p>
    <w:p w:rsidR="00D62E64" w:rsidRPr="00A923D5" w:rsidRDefault="00D62E64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  <w:r w:rsidRPr="00A923D5">
        <w:rPr>
          <w:rFonts w:ascii="Times New Roman" w:hAnsi="Times New Roman" w:cs="Times New Roman"/>
          <w:sz w:val="24"/>
          <w:szCs w:val="24"/>
          <w:lang w:val="sr-Latn-ME"/>
        </w:rPr>
        <w:t>Sastavni dio ove Odluke čini Program investicionih a</w:t>
      </w:r>
      <w:r w:rsidR="00F77772" w:rsidRPr="00A923D5">
        <w:rPr>
          <w:rFonts w:ascii="Times New Roman" w:hAnsi="Times New Roman" w:cs="Times New Roman"/>
          <w:sz w:val="24"/>
          <w:szCs w:val="24"/>
          <w:lang w:val="sr-Latn-ME"/>
        </w:rPr>
        <w:t xml:space="preserve">ktivnosti opštine Rožaje za </w:t>
      </w:r>
      <w:r w:rsidR="00491A21">
        <w:rPr>
          <w:rFonts w:ascii="Times New Roman" w:hAnsi="Times New Roman" w:cs="Times New Roman"/>
          <w:sz w:val="24"/>
          <w:szCs w:val="24"/>
          <w:lang w:val="sr-Latn-ME"/>
        </w:rPr>
        <w:t xml:space="preserve">                        </w:t>
      </w:r>
      <w:r w:rsidR="00F77772" w:rsidRPr="00A923D5">
        <w:rPr>
          <w:rFonts w:ascii="Times New Roman" w:hAnsi="Times New Roman" w:cs="Times New Roman"/>
          <w:sz w:val="24"/>
          <w:szCs w:val="24"/>
          <w:lang w:val="sr-Latn-ME"/>
        </w:rPr>
        <w:t>202</w:t>
      </w:r>
      <w:r w:rsidR="00142EFA">
        <w:rPr>
          <w:rFonts w:ascii="Times New Roman" w:hAnsi="Times New Roman" w:cs="Times New Roman"/>
          <w:sz w:val="24"/>
          <w:szCs w:val="24"/>
          <w:lang w:val="sr-Latn-ME"/>
        </w:rPr>
        <w:t>5</w:t>
      </w:r>
      <w:r w:rsidRPr="00A923D5">
        <w:rPr>
          <w:rFonts w:ascii="Times New Roman" w:hAnsi="Times New Roman" w:cs="Times New Roman"/>
          <w:sz w:val="24"/>
          <w:szCs w:val="24"/>
          <w:lang w:val="sr-Latn-ME"/>
        </w:rPr>
        <w:t>.</w:t>
      </w:r>
      <w:r w:rsidR="004D245F" w:rsidRPr="00A923D5">
        <w:rPr>
          <w:rFonts w:ascii="Times New Roman" w:hAnsi="Times New Roman" w:cs="Times New Roman"/>
          <w:sz w:val="24"/>
          <w:szCs w:val="24"/>
          <w:lang w:val="sr-Latn-ME"/>
        </w:rPr>
        <w:t xml:space="preserve"> </w:t>
      </w:r>
      <w:r w:rsidRPr="00A923D5">
        <w:rPr>
          <w:rFonts w:ascii="Times New Roman" w:hAnsi="Times New Roman" w:cs="Times New Roman"/>
          <w:sz w:val="24"/>
          <w:szCs w:val="24"/>
          <w:lang w:val="sr-Latn-ME"/>
        </w:rPr>
        <w:t>godinu.</w:t>
      </w:r>
    </w:p>
    <w:p w:rsidR="00A923D5" w:rsidRDefault="00A923D5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D62E64" w:rsidRPr="00A923D5" w:rsidRDefault="00D62E64" w:rsidP="00A923D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Latn-ME"/>
        </w:rPr>
      </w:pPr>
      <w:r w:rsidRPr="00A923D5">
        <w:rPr>
          <w:rFonts w:ascii="Times New Roman" w:hAnsi="Times New Roman" w:cs="Times New Roman"/>
          <w:sz w:val="24"/>
          <w:szCs w:val="24"/>
          <w:lang w:val="sr-Latn-ME"/>
        </w:rPr>
        <w:t>Član 3</w:t>
      </w:r>
    </w:p>
    <w:p w:rsidR="00D62E64" w:rsidRPr="00A923D5" w:rsidRDefault="00D62E64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  <w:r w:rsidRPr="00A923D5">
        <w:rPr>
          <w:rFonts w:ascii="Times New Roman" w:hAnsi="Times New Roman" w:cs="Times New Roman"/>
          <w:sz w:val="24"/>
          <w:szCs w:val="24"/>
          <w:lang w:val="sr-Latn-ME"/>
        </w:rPr>
        <w:t>Ova Odluka stupa na snagu osmog dana od dana objavljivanja u „Službenom listu Crne Gore</w:t>
      </w:r>
      <w:r w:rsidR="00A923D5">
        <w:rPr>
          <w:rFonts w:ascii="Times New Roman" w:hAnsi="Times New Roman" w:cs="Times New Roman"/>
          <w:sz w:val="24"/>
          <w:szCs w:val="24"/>
          <w:lang w:val="sr-Latn-ME"/>
        </w:rPr>
        <w:t xml:space="preserve"> </w:t>
      </w:r>
      <w:r w:rsidRPr="00A923D5">
        <w:rPr>
          <w:rFonts w:ascii="Times New Roman" w:hAnsi="Times New Roman" w:cs="Times New Roman"/>
          <w:sz w:val="24"/>
          <w:szCs w:val="24"/>
          <w:lang w:val="sr-Latn-ME"/>
        </w:rPr>
        <w:t>-</w:t>
      </w:r>
      <w:r w:rsidR="00A923D5">
        <w:rPr>
          <w:rFonts w:ascii="Times New Roman" w:hAnsi="Times New Roman" w:cs="Times New Roman"/>
          <w:sz w:val="24"/>
          <w:szCs w:val="24"/>
          <w:lang w:val="sr-Latn-ME"/>
        </w:rPr>
        <w:t xml:space="preserve"> </w:t>
      </w:r>
      <w:r w:rsidRPr="00A923D5">
        <w:rPr>
          <w:rFonts w:ascii="Times New Roman" w:hAnsi="Times New Roman" w:cs="Times New Roman"/>
          <w:sz w:val="24"/>
          <w:szCs w:val="24"/>
          <w:lang w:val="sr-Latn-ME"/>
        </w:rPr>
        <w:t>Opštinski propisi“</w:t>
      </w:r>
    </w:p>
    <w:p w:rsidR="00D62E64" w:rsidRDefault="00D62E64" w:rsidP="00A923D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Latn-ME"/>
        </w:rPr>
      </w:pPr>
    </w:p>
    <w:p w:rsidR="00A923D5" w:rsidRDefault="00A923D5" w:rsidP="00A923D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Latn-ME"/>
        </w:rPr>
      </w:pPr>
    </w:p>
    <w:p w:rsidR="00A923D5" w:rsidRDefault="00A923D5" w:rsidP="00A923D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Latn-ME"/>
        </w:rPr>
      </w:pPr>
    </w:p>
    <w:p w:rsidR="00A923D5" w:rsidRPr="00A923D5" w:rsidRDefault="00A923D5" w:rsidP="00A923D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Latn-ME"/>
        </w:rPr>
      </w:pPr>
    </w:p>
    <w:p w:rsidR="00D62E64" w:rsidRPr="00A923D5" w:rsidRDefault="00617484" w:rsidP="00617484">
      <w:pPr>
        <w:tabs>
          <w:tab w:val="right" w:pos="9072"/>
        </w:tabs>
        <w:spacing w:after="0" w:line="240" w:lineRule="auto"/>
        <w:rPr>
          <w:rFonts w:ascii="Times New Roman" w:hAnsi="Times New Roman" w:cs="Times New Roman"/>
          <w:sz w:val="24"/>
          <w:szCs w:val="24"/>
          <w:lang w:val="sr-Latn-ME"/>
        </w:rPr>
      </w:pPr>
      <w:r>
        <w:rPr>
          <w:rFonts w:ascii="Times New Roman" w:hAnsi="Times New Roman" w:cs="Times New Roman"/>
          <w:sz w:val="24"/>
          <w:szCs w:val="24"/>
          <w:lang w:val="sr-Latn-ME"/>
        </w:rPr>
        <w:t>Broj:02-016/25-134</w:t>
      </w:r>
      <w:r>
        <w:rPr>
          <w:rFonts w:ascii="Times New Roman" w:hAnsi="Times New Roman" w:cs="Times New Roman"/>
          <w:sz w:val="24"/>
          <w:szCs w:val="24"/>
          <w:lang w:val="sr-Latn-ME"/>
        </w:rPr>
        <w:tab/>
      </w:r>
      <w:bookmarkStart w:id="0" w:name="_GoBack"/>
      <w:bookmarkEnd w:id="0"/>
    </w:p>
    <w:p w:rsidR="00D62E64" w:rsidRPr="00A923D5" w:rsidRDefault="00491A21" w:rsidP="00A923D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Latn-ME"/>
        </w:rPr>
      </w:pPr>
      <w:r>
        <w:rPr>
          <w:rFonts w:ascii="Times New Roman" w:hAnsi="Times New Roman" w:cs="Times New Roman"/>
          <w:sz w:val="24"/>
          <w:szCs w:val="24"/>
          <w:lang w:val="sr-Latn-ME"/>
        </w:rPr>
        <w:t>Rožaje, 16.05.2025</w:t>
      </w:r>
      <w:r w:rsidR="00D62E64" w:rsidRPr="00A923D5">
        <w:rPr>
          <w:rFonts w:ascii="Times New Roman" w:hAnsi="Times New Roman" w:cs="Times New Roman"/>
          <w:sz w:val="24"/>
          <w:szCs w:val="24"/>
          <w:lang w:val="sr-Latn-ME"/>
        </w:rPr>
        <w:t>.godine</w:t>
      </w:r>
    </w:p>
    <w:p w:rsidR="00D62E64" w:rsidRPr="00A923D5" w:rsidRDefault="00D62E64" w:rsidP="00A923D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Latn-ME"/>
        </w:rPr>
      </w:pPr>
    </w:p>
    <w:p w:rsidR="00A923D5" w:rsidRDefault="00D62E64" w:rsidP="00A923D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Latn-ME"/>
        </w:rPr>
      </w:pPr>
      <w:r w:rsidRPr="00A923D5">
        <w:rPr>
          <w:rFonts w:ascii="Times New Roman" w:hAnsi="Times New Roman" w:cs="Times New Roman"/>
          <w:sz w:val="24"/>
          <w:szCs w:val="24"/>
          <w:lang w:val="sr-Latn-ME"/>
        </w:rPr>
        <w:t xml:space="preserve">                                                        </w:t>
      </w:r>
    </w:p>
    <w:p w:rsidR="00A923D5" w:rsidRDefault="00A923D5" w:rsidP="00A923D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Latn-ME"/>
        </w:rPr>
      </w:pPr>
    </w:p>
    <w:p w:rsidR="00A923D5" w:rsidRDefault="00A923D5" w:rsidP="00A923D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Latn-ME"/>
        </w:rPr>
      </w:pPr>
    </w:p>
    <w:p w:rsidR="00D62E64" w:rsidRPr="00A923D5" w:rsidRDefault="00D62E64" w:rsidP="00A923D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Latn-ME"/>
        </w:rPr>
      </w:pPr>
      <w:r w:rsidRPr="00A923D5">
        <w:rPr>
          <w:rFonts w:ascii="Times New Roman" w:hAnsi="Times New Roman" w:cs="Times New Roman"/>
          <w:sz w:val="24"/>
          <w:szCs w:val="24"/>
          <w:lang w:val="sr-Latn-ME"/>
        </w:rPr>
        <w:t>SKUPŠTINA OPŠTINE ROŽAJE</w:t>
      </w:r>
    </w:p>
    <w:p w:rsidR="00D62E64" w:rsidRPr="00A923D5" w:rsidRDefault="00D62E64" w:rsidP="00A923D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Latn-ME"/>
        </w:rPr>
      </w:pPr>
      <w:r w:rsidRPr="00A923D5">
        <w:rPr>
          <w:rFonts w:ascii="Times New Roman" w:hAnsi="Times New Roman" w:cs="Times New Roman"/>
          <w:sz w:val="24"/>
          <w:szCs w:val="24"/>
          <w:lang w:val="sr-Latn-ME"/>
        </w:rPr>
        <w:t xml:space="preserve">                </w:t>
      </w:r>
    </w:p>
    <w:p w:rsidR="00A923D5" w:rsidRDefault="00A923D5" w:rsidP="00A923D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sr-Latn-ME"/>
        </w:rPr>
      </w:pPr>
    </w:p>
    <w:p w:rsidR="00A923D5" w:rsidRDefault="00A923D5" w:rsidP="00A923D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sr-Latn-ME"/>
        </w:rPr>
      </w:pPr>
    </w:p>
    <w:p w:rsidR="00A923D5" w:rsidRDefault="00A923D5" w:rsidP="00A923D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sr-Latn-ME"/>
        </w:rPr>
      </w:pPr>
    </w:p>
    <w:p w:rsidR="004D245F" w:rsidRPr="00A923D5" w:rsidRDefault="00D62E64" w:rsidP="00A923D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sr-Latn-ME"/>
        </w:rPr>
      </w:pPr>
      <w:r w:rsidRPr="00A923D5">
        <w:rPr>
          <w:rFonts w:ascii="Times New Roman" w:hAnsi="Times New Roman" w:cs="Times New Roman"/>
          <w:sz w:val="24"/>
          <w:szCs w:val="24"/>
          <w:lang w:val="sr-Latn-ME"/>
        </w:rPr>
        <w:t>Predsjednik</w:t>
      </w:r>
      <w:r w:rsidR="00A923D5">
        <w:rPr>
          <w:rFonts w:ascii="Times New Roman" w:hAnsi="Times New Roman" w:cs="Times New Roman"/>
          <w:sz w:val="24"/>
          <w:szCs w:val="24"/>
          <w:lang w:val="sr-Latn-ME"/>
        </w:rPr>
        <w:t xml:space="preserve"> Skupštine</w:t>
      </w:r>
      <w:r w:rsidR="004D245F" w:rsidRPr="00A923D5">
        <w:rPr>
          <w:rFonts w:ascii="Times New Roman" w:hAnsi="Times New Roman" w:cs="Times New Roman"/>
          <w:sz w:val="24"/>
          <w:szCs w:val="24"/>
          <w:lang w:val="sr-Latn-ME"/>
        </w:rPr>
        <w:t>,</w:t>
      </w:r>
    </w:p>
    <w:p w:rsidR="00D62E64" w:rsidRPr="00A923D5" w:rsidRDefault="00A923D5" w:rsidP="00A923D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Latn-ME"/>
        </w:rPr>
      </w:pPr>
      <w:r>
        <w:rPr>
          <w:rFonts w:ascii="Times New Roman" w:hAnsi="Times New Roman" w:cs="Times New Roman"/>
          <w:sz w:val="24"/>
          <w:szCs w:val="24"/>
          <w:lang w:val="sr-Latn-ME"/>
        </w:rPr>
        <w:t xml:space="preserve">                                                                                                               </w:t>
      </w:r>
      <w:r w:rsidR="00D62E64" w:rsidRPr="00A923D5">
        <w:rPr>
          <w:rFonts w:ascii="Times New Roman" w:hAnsi="Times New Roman" w:cs="Times New Roman"/>
          <w:sz w:val="24"/>
          <w:szCs w:val="24"/>
          <w:lang w:val="sr-Latn-ME"/>
        </w:rPr>
        <w:t>Almir Avdić</w:t>
      </w:r>
      <w:r w:rsidR="00617484">
        <w:rPr>
          <w:rFonts w:ascii="Times New Roman" w:hAnsi="Times New Roman" w:cs="Times New Roman"/>
          <w:sz w:val="24"/>
          <w:szCs w:val="24"/>
          <w:lang w:val="sr-Latn-ME"/>
        </w:rPr>
        <w:t xml:space="preserve">, s. r. </w:t>
      </w:r>
    </w:p>
    <w:p w:rsidR="00D62E64" w:rsidRDefault="00D62E64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647A4C" w:rsidRDefault="00647A4C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647A4C" w:rsidRDefault="00647A4C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647A4C" w:rsidRDefault="00647A4C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647A4C" w:rsidRDefault="00647A4C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647A4C" w:rsidRDefault="00647A4C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647A4C" w:rsidRDefault="00647A4C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647A4C" w:rsidRDefault="00647A4C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647A4C" w:rsidRDefault="00647A4C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647A4C" w:rsidRDefault="00647A4C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647A4C" w:rsidRDefault="00647A4C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p w:rsidR="00647A4C" w:rsidRPr="00745F13" w:rsidRDefault="00647A4C" w:rsidP="00647A4C">
      <w:pPr>
        <w:jc w:val="center"/>
        <w:rPr>
          <w:rFonts w:ascii="Arial" w:hAnsi="Arial" w:cs="Arial"/>
          <w:b/>
          <w:noProof/>
          <w:lang w:val="sr-Latn-ME"/>
        </w:rPr>
      </w:pPr>
      <w:r w:rsidRPr="00745F13">
        <w:rPr>
          <w:rFonts w:ascii="Arial" w:hAnsi="Arial" w:cs="Arial"/>
          <w:b/>
          <w:noProof/>
          <w:lang w:val="sr-Latn-ME"/>
        </w:rPr>
        <w:lastRenderedPageBreak/>
        <w:t>PROGRAM INVESTICIONIH AKTIVNOSTI</w:t>
      </w:r>
    </w:p>
    <w:p w:rsidR="00647A4C" w:rsidRPr="00745F13" w:rsidRDefault="00647A4C" w:rsidP="00647A4C">
      <w:pPr>
        <w:jc w:val="center"/>
        <w:rPr>
          <w:rFonts w:ascii="Arial" w:hAnsi="Arial" w:cs="Arial"/>
          <w:b/>
          <w:noProof/>
          <w:lang w:val="sr-Latn-ME"/>
        </w:rPr>
      </w:pPr>
      <w:r w:rsidRPr="00745F13">
        <w:rPr>
          <w:rFonts w:ascii="Arial" w:hAnsi="Arial" w:cs="Arial"/>
          <w:b/>
          <w:noProof/>
          <w:lang w:val="sr-Latn-ME"/>
        </w:rPr>
        <w:t>OPŠTINE ROŽAJE ZA 2025.GODINU</w:t>
      </w:r>
    </w:p>
    <w:p w:rsidR="00647A4C" w:rsidRPr="00F46087" w:rsidRDefault="00647A4C" w:rsidP="00647A4C">
      <w:pPr>
        <w:jc w:val="both"/>
        <w:rPr>
          <w:rFonts w:ascii="Arial" w:hAnsi="Arial" w:cs="Arial"/>
          <w:lang w:val="sr-Latn-ME"/>
        </w:rPr>
      </w:pPr>
    </w:p>
    <w:p w:rsidR="00647A4C" w:rsidRDefault="00647A4C" w:rsidP="00647A4C">
      <w:pPr>
        <w:numPr>
          <w:ilvl w:val="0"/>
          <w:numId w:val="1"/>
        </w:numPr>
        <w:suppressAutoHyphens/>
        <w:spacing w:after="0" w:line="100" w:lineRule="atLeast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noProof/>
          <w:lang w:val="sr-Latn-ME"/>
        </w:rPr>
        <w:t>Programom investicionih aktivnosti Opštine Rožaje za 2025. godinu (u daljem tekstu: Program) definišu se prioritetne aktivnosti i potrebna sredstva za uređenje prostora opštine Rožaje u 2025. godini. Programom planirani investicioni zahvati predstavljaju prioritet u izgradnji u 2025. godini. Planirana sredstva za realizaciju Programa iznose 1.127.883,00 €  i to kako slijedi:</w:t>
      </w:r>
    </w:p>
    <w:p w:rsidR="00647A4C" w:rsidRPr="00F46087" w:rsidRDefault="00647A4C" w:rsidP="00647A4C">
      <w:pPr>
        <w:ind w:left="720"/>
        <w:jc w:val="both"/>
        <w:rPr>
          <w:rFonts w:ascii="Arial" w:hAnsi="Arial" w:cs="Arial"/>
          <w:lang w:val="sr-Latn-ME"/>
        </w:rPr>
      </w:pPr>
    </w:p>
    <w:tbl>
      <w:tblPr>
        <w:tblStyle w:val="TableGrid"/>
        <w:tblW w:w="5003" w:type="pct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44"/>
        <w:gridCol w:w="5805"/>
        <w:gridCol w:w="1745"/>
      </w:tblGrid>
      <w:tr w:rsidR="00647A4C" w:rsidRPr="00405233" w:rsidTr="006B3A14">
        <w:trPr>
          <w:trHeight w:val="20"/>
        </w:trPr>
        <w:tc>
          <w:tcPr>
            <w:tcW w:w="5000" w:type="pct"/>
            <w:gridSpan w:val="3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PROGRAM INVESTICIONIH AKTIVNOSTI OPŠTINE ROŽAJE ZA 2025.GODINU</w:t>
            </w:r>
          </w:p>
        </w:tc>
      </w:tr>
      <w:tr w:rsidR="00647A4C" w:rsidRPr="00405233" w:rsidTr="006B3A14">
        <w:trPr>
          <w:trHeight w:val="20"/>
        </w:trPr>
        <w:tc>
          <w:tcPr>
            <w:tcW w:w="5000" w:type="pct"/>
            <w:gridSpan w:val="3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LOKALNI OBJEKTI OD OPŠTEG INTERESA KOJI ĆE SE FINANSIRATI IZ KAPITALNOG BUDZETA OPŠTINE ROŽAJE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 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 </w:t>
            </w:r>
          </w:p>
        </w:tc>
        <w:tc>
          <w:tcPr>
            <w:tcW w:w="939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 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01.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IZGRADNJA INFRASTRUKTURE NA GRADSKOM PODRUČJU</w:t>
            </w:r>
          </w:p>
        </w:tc>
        <w:tc>
          <w:tcPr>
            <w:tcW w:w="939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160.000,00 €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Red.br.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OPIS INVESTICIJE</w:t>
            </w:r>
          </w:p>
        </w:tc>
        <w:tc>
          <w:tcPr>
            <w:tcW w:w="939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PREDRAČU. </w:t>
            </w: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VRIJEDNOST U EURIMA (€)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1.1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Uređenje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glavnog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gradskog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trga</w:t>
            </w:r>
            <w:proofErr w:type="spellEnd"/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30.000,00 €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parterno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uređenje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gradskog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trga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zamjenu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dotrajalih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dijelova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popločanja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zamjenu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mobilijara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popravku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rasvjete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.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specifikacije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</w:t>
            </w: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1.2.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Uređenje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Trga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IX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crnogorske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brigade</w:t>
            </w:r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20.000,00 €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izvođenje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građevinskih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skladu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projektnom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dokumentacijom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odnosno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Glavnim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revidovanim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projektom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rekonstrukcije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trga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.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specifikacije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</w:t>
            </w: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1.3.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Rekonstrukcija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postojeće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rasvjete</w:t>
            </w:r>
            <w:proofErr w:type="spellEnd"/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40.000,00 €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izvođenje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elektro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montažerskih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javnoj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rasvjeti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uključujući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izgradnju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nove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rasvjete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.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specifikacije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II - III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DOO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Komunalno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1.4.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Izgradnja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pješačke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staze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ulici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Rifata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Burdževića</w:t>
            </w:r>
            <w:proofErr w:type="spellEnd"/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50.000,00 €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specifikacije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II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</w:t>
            </w: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1.5.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Obnavljanje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vertikalne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horizontalne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saobraćajne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signalizacije</w:t>
            </w:r>
            <w:proofErr w:type="spellEnd"/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20.000,00 €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specifikacije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II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-III</w:t>
            </w: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lastRenderedPageBreak/>
              <w:t>implementaciji</w:t>
            </w:r>
            <w:proofErr w:type="spellEnd"/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lastRenderedPageBreak/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DOO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Komunalno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</w:tbl>
    <w:p w:rsidR="00647A4C" w:rsidRDefault="00647A4C" w:rsidP="00647A4C"/>
    <w:tbl>
      <w:tblPr>
        <w:tblStyle w:val="TableGrid"/>
        <w:tblW w:w="5003" w:type="pct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44"/>
        <w:gridCol w:w="5805"/>
        <w:gridCol w:w="1745"/>
      </w:tblGrid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02.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MODERNIZACIJA I ADAPTACIJA LOKALNIH I NEKATEGORISANIH PUTNIH PRAVACA</w:t>
            </w:r>
          </w:p>
        </w:tc>
        <w:tc>
          <w:tcPr>
            <w:tcW w:w="939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          662.883,00 €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red.br.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OPIS INVESTICIJE</w:t>
            </w:r>
          </w:p>
        </w:tc>
        <w:tc>
          <w:tcPr>
            <w:tcW w:w="939" w:type="pct"/>
            <w:hideMark/>
          </w:tcPr>
          <w:p w:rsidR="00647A4C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>PREDRAČUN.</w:t>
            </w:r>
          </w:p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VRIJEDNOST U EURIMA (€)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 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ASFALTIRANJE I ADAPTACIJA LOKALNIH I NEKATEGORISANIH PUTNIH PRAVACA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         612.000,00 €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izvođenje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asfaltiranju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lokalnih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nekategorisanih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putnih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pravaca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području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mjesnih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zajednica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skladu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njihovim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zahtjevima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upućenim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procjenjena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dužina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kojoj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će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se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izvoditi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odnosi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se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gornjem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stroju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objektima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odvodnje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putnog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pojasa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predviđena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širina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kolovozne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trake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iznosi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od</w:t>
            </w: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3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do 4 </w:t>
            </w: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m.</w:t>
            </w:r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 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dionica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kojima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će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se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izvšiti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sanacija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modernizacija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mjesne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zajednice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građani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2.1.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Balotiće</w:t>
            </w:r>
            <w:proofErr w:type="spellEnd"/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45.000,00 €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2.2.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Grižica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22.000,00 €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2.3.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Donja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Lovnica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-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Tuzova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Luka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30.000,00 €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2.4.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Biševo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25.000,00 €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2.5.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Bać</w:t>
            </w:r>
            <w:proofErr w:type="spellEnd"/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35.000,00 €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2.6.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Kajevići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20.000,00 €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2.7.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Jablanica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25.000,00 €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2.8.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Klanac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30.000,00 €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2.10.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Paučina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25.000,00 €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2.11.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Daciće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30.000,00 €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2.12.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Besnik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25.000,00 €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2.13.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Desna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obala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Ibra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I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50.000,00 €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2.14.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Desna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obala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Ibra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30.000,00 €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2.15.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Bašča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10.000,00 €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2.16.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Sređani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35.000,00 €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2.17.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Lijeva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obala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Ibra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20.000,00 €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2.18.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Radetina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35.000,00 €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2.19.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Gusnice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40.000,00 €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2.20.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Kalače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25.000,00 €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2.21.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Koljeno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20.000,00 €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2.22.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Asfaltiranje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u MZ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Ibarac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35.000,00 €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2.23.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NASIPANJE MAKADAMSKIH PUTEVA</w:t>
            </w:r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50.883,00 €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izvođenje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sanaciji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uređenje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trupa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puta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mjestima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gdje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je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ugroženo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odvijanje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saobraćaja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uređenje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odvodnih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kanala</w:t>
            </w:r>
            <w:proofErr w:type="spellEnd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konstrukcija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predmjera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II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– III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mjesne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zajednice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građani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</w:tbl>
    <w:p w:rsidR="00647A4C" w:rsidRDefault="00647A4C" w:rsidP="00647A4C"/>
    <w:p w:rsidR="00647A4C" w:rsidRDefault="00647A4C" w:rsidP="00647A4C">
      <w:pPr>
        <w:spacing w:after="160" w:line="259" w:lineRule="auto"/>
      </w:pPr>
      <w:r>
        <w:br w:type="page"/>
      </w:r>
    </w:p>
    <w:tbl>
      <w:tblPr>
        <w:tblStyle w:val="TableGrid"/>
        <w:tblW w:w="5003" w:type="pct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44"/>
        <w:gridCol w:w="5805"/>
        <w:gridCol w:w="1745"/>
      </w:tblGrid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03.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IZRADA PROJEKTNE DOKUMENTACIJE</w:t>
            </w:r>
          </w:p>
        </w:tc>
        <w:tc>
          <w:tcPr>
            <w:tcW w:w="939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          115.000,00 €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red.br.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OPIS INVESTICIJE</w:t>
            </w:r>
          </w:p>
        </w:tc>
        <w:tc>
          <w:tcPr>
            <w:tcW w:w="939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 xml:space="preserve"> PREDRAČUN. </w:t>
            </w: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VRIJEDNOST U EURIMA (€)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3.1.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Izrada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glavnog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projekta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Vodovoda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Šušteri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15.000,00 €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usklađivanje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projektne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završetak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izgradnji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vodovodne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infastrukture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.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tenderske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I-II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DOO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Vodovod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kanalizacija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3.2.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Izrada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projektne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infrastrukturnog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opremanja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kompleksa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bivše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fabrike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Gornji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Ibar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 -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Centar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II</w:t>
            </w:r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20.000,00 €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projektne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izvođenje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infrastrukturnom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opremanju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kompleksa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bivše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fabrike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Gornji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Ibar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ciljem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stvaranja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preduslova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privođenje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namjeni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lokaliteta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.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tenderske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I-II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3.3.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Izrada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projektne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izgradnju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sportsko-rekreativnog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centra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okviru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sprotskog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kompleksa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Bandžovom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brdu</w:t>
            </w:r>
            <w:proofErr w:type="spellEnd"/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20.000,00 €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projektne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raspisivanje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sprovodjenje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javnog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konkursa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izradu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idejnog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rješenja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sportsko-rekreativnog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proofErr w:type="gram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kompleksa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proofErr w:type="gram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Bandžovom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brdu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.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tenderske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I-II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3.4.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Glavni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projekat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rekonstrukcije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ograde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atletske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staze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gradskom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stadionu</w:t>
            </w:r>
            <w:proofErr w:type="spellEnd"/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  5.000,00 €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projektne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izvođenje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izgradnji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nove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atletske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staze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rekonstukciju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ograde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tenderske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I-II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3.5.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Glavni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projekat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izgradnje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reflektora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stadionu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FK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Ibar</w:t>
            </w:r>
            <w:proofErr w:type="spellEnd"/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  6.000,00 €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projektne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izvođenje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izgradnji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nove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rasvjete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gradskom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stadionu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. 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tenderske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I-II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3.6.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Glavni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projekat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pješačke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staze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Dimiškin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most -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Kalače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33.000,00 €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projektne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izvođenje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izgradnji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pješačke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staze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od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Dimiškinog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mosta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do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Kalača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dužini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od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10km.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tenderske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I-II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lastRenderedPageBreak/>
              <w:t>3.7.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Izrada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projektne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izgradnju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nove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ulice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okviru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naselja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Bandžovo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brdo</w:t>
            </w:r>
            <w:proofErr w:type="spellEnd"/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10.000,00 €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projektne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izvođenje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izgradnji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nove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gradske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saobraćajnice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komunalnom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infrastrukturom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rasvijetom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dužini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od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cca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400m.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tenderske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I-II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3.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8</w:t>
            </w: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Izrada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glavnog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projekta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rekonstrukcije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pješačke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staze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pored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Kučanskog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groblja</w:t>
            </w:r>
            <w:proofErr w:type="spellEnd"/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  6.000,00 €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projektne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izvođenje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rekonstrukciji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postojeće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pješačke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staze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pored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Kučanskog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groblja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.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tenderske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I-II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</w:tbl>
    <w:p w:rsidR="00647A4C" w:rsidRDefault="00647A4C" w:rsidP="00647A4C"/>
    <w:tbl>
      <w:tblPr>
        <w:tblStyle w:val="TableGrid"/>
        <w:tblW w:w="5003" w:type="pct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44"/>
        <w:gridCol w:w="5805"/>
        <w:gridCol w:w="1745"/>
      </w:tblGrid>
      <w:tr w:rsidR="00647A4C" w:rsidRPr="00405233" w:rsidTr="006B3A14">
        <w:trPr>
          <w:trHeight w:val="208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04.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VODOVODI</w:t>
            </w:r>
          </w:p>
        </w:tc>
        <w:tc>
          <w:tcPr>
            <w:tcW w:w="939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          130.000,00 €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red.br.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OPIS INVESTICIJE</w:t>
            </w:r>
          </w:p>
        </w:tc>
        <w:tc>
          <w:tcPr>
            <w:tcW w:w="939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 xml:space="preserve">PREDRAČUN. </w:t>
            </w: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VRIJEDNOST U EURIMA (€)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4.1.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Izgradnja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Vodovoda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Šušteri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100.000,00 €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Projekat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izgradnju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hidrotehničkih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instalacija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okviru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nastavka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izgradnje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Vodovoda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Šušteri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.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tenderske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I-II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DOO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Vodovod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kanalizacija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4.2.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Unaprijeđenje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hidrotehničke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infrastrukture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gradskom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seoskom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području</w:t>
            </w:r>
            <w:proofErr w:type="spellEnd"/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30.000,00 €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obuhvata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infrastrukturno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ulaganje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hidrotehničku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infrastrukturu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teritoriji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.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tenderske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I-IV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DOO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Vodovod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kanalizacija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mjesne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zajednice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</w:tbl>
    <w:p w:rsidR="00647A4C" w:rsidRDefault="00647A4C" w:rsidP="00647A4C"/>
    <w:p w:rsidR="00647A4C" w:rsidRDefault="00647A4C" w:rsidP="00647A4C"/>
    <w:p w:rsidR="00647A4C" w:rsidRDefault="00647A4C" w:rsidP="00647A4C"/>
    <w:tbl>
      <w:tblPr>
        <w:tblStyle w:val="TableGrid"/>
        <w:tblW w:w="5003" w:type="pct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44"/>
        <w:gridCol w:w="5805"/>
        <w:gridCol w:w="1745"/>
      </w:tblGrid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05.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NADZOR</w:t>
            </w:r>
          </w:p>
        </w:tc>
        <w:tc>
          <w:tcPr>
            <w:tcW w:w="939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            40.000,00 €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red.br.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OPIS INVESTICIJE</w:t>
            </w:r>
          </w:p>
        </w:tc>
        <w:tc>
          <w:tcPr>
            <w:tcW w:w="939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 xml:space="preserve"> PREDRAČUN.</w:t>
            </w: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 VRIJEDNOST U EURIMA (€)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5.1.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Stručni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nadzor</w:t>
            </w:r>
            <w:proofErr w:type="spellEnd"/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40.000,00 €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U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skladu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zakonskim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propisima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oblasti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izgradnje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toku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izvođnja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radova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potrebno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je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obezbjeđivanje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stručnog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nadzora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. 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tenderske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lastRenderedPageBreak/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I-II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</w:tbl>
    <w:p w:rsidR="00647A4C" w:rsidRDefault="00647A4C" w:rsidP="00647A4C"/>
    <w:tbl>
      <w:tblPr>
        <w:tblStyle w:val="TableGrid"/>
        <w:tblW w:w="5003" w:type="pct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44"/>
        <w:gridCol w:w="5805"/>
        <w:gridCol w:w="1745"/>
      </w:tblGrid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06.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Čišćenje</w:t>
            </w:r>
            <w:proofErr w:type="spellEnd"/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riječnih</w:t>
            </w:r>
            <w:proofErr w:type="spellEnd"/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korita</w:t>
            </w:r>
            <w:proofErr w:type="spellEnd"/>
          </w:p>
        </w:tc>
        <w:tc>
          <w:tcPr>
            <w:tcW w:w="939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            20.000,00 €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red.br.</w:t>
            </w:r>
          </w:p>
        </w:tc>
        <w:tc>
          <w:tcPr>
            <w:tcW w:w="3123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>OPIS INVESTICIJE</w:t>
            </w:r>
          </w:p>
        </w:tc>
        <w:tc>
          <w:tcPr>
            <w:tcW w:w="939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sz w:val="20"/>
                <w:szCs w:val="20"/>
                <w:lang w:val="en-US"/>
              </w:rPr>
              <w:t xml:space="preserve">PREDRAČUN. </w:t>
            </w:r>
            <w:r w:rsidRPr="00405233">
              <w:rPr>
                <w:rFonts w:ascii="Arial" w:hAnsi="Arial" w:cs="Arial"/>
                <w:sz w:val="20"/>
                <w:szCs w:val="20"/>
                <w:lang w:val="en-US"/>
              </w:rPr>
              <w:t xml:space="preserve">VRIJEDNOST U EURIMA (€) </w:t>
            </w: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6.1.</w:t>
            </w:r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Čišćenje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korita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gradskom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području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opštine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 w:val="restar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           20.000,00 € </w:t>
            </w:r>
          </w:p>
        </w:tc>
      </w:tr>
      <w:tr w:rsidR="00647A4C" w:rsidRPr="00405233" w:rsidTr="006B3A14">
        <w:trPr>
          <w:trHeight w:val="20"/>
        </w:trPr>
        <w:tc>
          <w:tcPr>
            <w:tcW w:w="4061" w:type="pct"/>
            <w:gridSpan w:val="2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U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skladu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zakonskim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propisima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iz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oblasti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upravljanja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vodama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pozicijom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je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planirano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uređenje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čišćenje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riječnih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korita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teritoriji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.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Priprema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tenderske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dokumentacije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ugovaranje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javne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nabavke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Period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sprovođenja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II-III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kvartal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2025.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godine</w:t>
            </w:r>
            <w:proofErr w:type="spellEnd"/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  <w:tr w:rsidR="00647A4C" w:rsidRPr="00405233" w:rsidTr="006B3A14">
        <w:trPr>
          <w:trHeight w:val="20"/>
        </w:trPr>
        <w:tc>
          <w:tcPr>
            <w:tcW w:w="938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Učesnici</w:t>
            </w:r>
            <w:proofErr w:type="spellEnd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bCs/>
                <w:color w:val="000000"/>
                <w:sz w:val="20"/>
                <w:szCs w:val="20"/>
                <w:lang w:val="en-US"/>
              </w:rPr>
              <w:t>implementaciji</w:t>
            </w:r>
            <w:proofErr w:type="spellEnd"/>
          </w:p>
        </w:tc>
        <w:tc>
          <w:tcPr>
            <w:tcW w:w="3123" w:type="pct"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Opština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Rožaje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Uprava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za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vode</w:t>
            </w:r>
            <w:proofErr w:type="spellEnd"/>
            <w:r w:rsidRPr="00405233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939" w:type="pct"/>
            <w:vMerge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</w:tbl>
    <w:p w:rsidR="00647A4C" w:rsidRDefault="00647A4C" w:rsidP="00647A4C"/>
    <w:tbl>
      <w:tblPr>
        <w:tblStyle w:val="TableGrid"/>
        <w:tblW w:w="5003" w:type="pct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49"/>
        <w:gridCol w:w="1745"/>
      </w:tblGrid>
      <w:tr w:rsidR="00647A4C" w:rsidRPr="00405233" w:rsidTr="006B3A14">
        <w:trPr>
          <w:trHeight w:val="20"/>
        </w:trPr>
        <w:tc>
          <w:tcPr>
            <w:tcW w:w="4061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> </w:t>
            </w:r>
            <w:proofErr w:type="spellStart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>Ukupna</w:t>
            </w:r>
            <w:proofErr w:type="spellEnd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>vrijednost</w:t>
            </w:r>
            <w:proofErr w:type="spellEnd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>investicionih</w:t>
            </w:r>
            <w:proofErr w:type="spellEnd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>aktivnosti</w:t>
            </w:r>
            <w:proofErr w:type="spellEnd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 xml:space="preserve"> u </w:t>
            </w:r>
            <w:proofErr w:type="spellStart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>okviru</w:t>
            </w:r>
            <w:proofErr w:type="spellEnd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>komunalne</w:t>
            </w:r>
            <w:proofErr w:type="spellEnd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>infrastrukture</w:t>
            </w:r>
            <w:proofErr w:type="spellEnd"/>
          </w:p>
        </w:tc>
        <w:tc>
          <w:tcPr>
            <w:tcW w:w="939" w:type="pct"/>
            <w:noWrap/>
            <w:hideMark/>
          </w:tcPr>
          <w:p w:rsidR="00647A4C" w:rsidRPr="00405233" w:rsidRDefault="00647A4C" w:rsidP="006B3A14">
            <w:pPr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54411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 xml:space="preserve"> </w:t>
            </w:r>
            <w:r w:rsidRPr="00405233">
              <w:rPr>
                <w:rFonts w:ascii="Arial" w:hAnsi="Arial" w:cs="Arial"/>
                <w:b/>
                <w:color w:val="000000"/>
                <w:sz w:val="20"/>
                <w:szCs w:val="20"/>
                <w:lang w:val="en-US"/>
              </w:rPr>
              <w:t xml:space="preserve">1.127.883,00 € </w:t>
            </w:r>
          </w:p>
        </w:tc>
      </w:tr>
    </w:tbl>
    <w:p w:rsidR="00647A4C" w:rsidRDefault="00647A4C" w:rsidP="00647A4C">
      <w:pPr>
        <w:rPr>
          <w:rFonts w:ascii="Arial" w:hAnsi="Arial" w:cs="Arial"/>
          <w:lang w:val="sr-Latn-ME"/>
        </w:rPr>
      </w:pPr>
    </w:p>
    <w:p w:rsidR="00647A4C" w:rsidRPr="00F46087" w:rsidRDefault="00647A4C" w:rsidP="00647A4C">
      <w:pPr>
        <w:rPr>
          <w:rFonts w:ascii="Arial" w:hAnsi="Arial" w:cs="Arial"/>
          <w:lang w:val="sr-Latn-ME"/>
        </w:rPr>
      </w:pPr>
    </w:p>
    <w:p w:rsidR="00647A4C" w:rsidRPr="00F46087" w:rsidRDefault="00647A4C" w:rsidP="00647A4C">
      <w:pPr>
        <w:jc w:val="center"/>
        <w:rPr>
          <w:rFonts w:ascii="Arial" w:hAnsi="Arial" w:cs="Arial"/>
          <w:b/>
          <w:lang w:val="sr-Latn-ME"/>
        </w:rPr>
      </w:pPr>
      <w:r w:rsidRPr="00F46087">
        <w:rPr>
          <w:rFonts w:ascii="Arial" w:hAnsi="Arial" w:cs="Arial"/>
          <w:b/>
          <w:lang w:val="sr-Latn-ME"/>
        </w:rPr>
        <w:t>O B R A Z L O Ž E NJ E</w:t>
      </w:r>
    </w:p>
    <w:p w:rsidR="00647A4C" w:rsidRDefault="00647A4C" w:rsidP="00647A4C">
      <w:pPr>
        <w:jc w:val="center"/>
        <w:rPr>
          <w:rFonts w:ascii="Arial" w:hAnsi="Arial" w:cs="Arial"/>
          <w:lang w:val="sr-Latn-ME"/>
        </w:rPr>
      </w:pPr>
    </w:p>
    <w:p w:rsidR="00647A4C" w:rsidRPr="00F46087" w:rsidRDefault="00647A4C" w:rsidP="00647A4C">
      <w:pPr>
        <w:jc w:val="center"/>
        <w:rPr>
          <w:rFonts w:ascii="Arial" w:hAnsi="Arial" w:cs="Arial"/>
          <w:lang w:val="sr-Latn-ME"/>
        </w:rPr>
      </w:pPr>
    </w:p>
    <w:p w:rsidR="00647A4C" w:rsidRPr="00F46087" w:rsidRDefault="00647A4C" w:rsidP="00647A4C">
      <w:pPr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>Program investicionih aktivnosti Opštine Rožaje za 2025</w:t>
      </w:r>
      <w:r>
        <w:rPr>
          <w:rFonts w:ascii="Arial" w:hAnsi="Arial" w:cs="Arial"/>
          <w:lang w:val="sr-Latn-ME"/>
        </w:rPr>
        <w:t>.</w:t>
      </w:r>
      <w:r w:rsidRPr="00F46087">
        <w:rPr>
          <w:rFonts w:ascii="Arial" w:hAnsi="Arial" w:cs="Arial"/>
          <w:lang w:val="sr-Latn-ME"/>
        </w:rPr>
        <w:t xml:space="preserve">godinu predviđeno je </w:t>
      </w:r>
      <w:r w:rsidRPr="00F46087">
        <w:rPr>
          <w:rFonts w:ascii="Arial" w:hAnsi="Arial" w:cs="Arial"/>
          <w:b/>
          <w:bCs/>
          <w:color w:val="000000"/>
          <w:lang w:val="sr-Latn-ME"/>
        </w:rPr>
        <w:t xml:space="preserve">1.127.883,00€ </w:t>
      </w:r>
      <w:r w:rsidRPr="00F46087">
        <w:rPr>
          <w:rFonts w:ascii="Arial" w:hAnsi="Arial" w:cs="Arial"/>
          <w:lang w:val="sr-Latn-ME"/>
        </w:rPr>
        <w:t xml:space="preserve"> za realizaciju investicionih projekata, iz kojih će se finansirati najznačajniji investicioni zahtvati opštine Rožaje za 2025. godinu.</w:t>
      </w:r>
    </w:p>
    <w:p w:rsidR="00647A4C" w:rsidRPr="00F46087" w:rsidRDefault="00647A4C" w:rsidP="00647A4C">
      <w:pPr>
        <w:jc w:val="both"/>
        <w:rPr>
          <w:rFonts w:ascii="Arial" w:hAnsi="Arial" w:cs="Arial"/>
          <w:lang w:val="sr-Latn-ME"/>
        </w:rPr>
      </w:pPr>
    </w:p>
    <w:p w:rsidR="00647A4C" w:rsidRPr="00F46087" w:rsidRDefault="00647A4C" w:rsidP="00647A4C">
      <w:pPr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>Izvori sredstava za realizaciju ovog programa predviđeni su Budžetom Opštine Rožaje za 2025. godinu.</w:t>
      </w:r>
    </w:p>
    <w:p w:rsidR="00647A4C" w:rsidRPr="00F46087" w:rsidRDefault="00647A4C" w:rsidP="00647A4C">
      <w:pPr>
        <w:jc w:val="both"/>
        <w:rPr>
          <w:rFonts w:ascii="Arial" w:hAnsi="Arial" w:cs="Arial"/>
          <w:lang w:val="sr-Latn-ME"/>
        </w:rPr>
      </w:pPr>
    </w:p>
    <w:p w:rsidR="00647A4C" w:rsidRPr="00F46087" w:rsidRDefault="00647A4C" w:rsidP="00647A4C">
      <w:pPr>
        <w:pStyle w:val="ListParagraph"/>
        <w:numPr>
          <w:ilvl w:val="0"/>
          <w:numId w:val="3"/>
        </w:numPr>
        <w:suppressAutoHyphens w:val="0"/>
        <w:rPr>
          <w:rFonts w:ascii="Arial" w:hAnsi="Arial" w:cs="Arial"/>
          <w:b/>
          <w:bCs/>
          <w:color w:val="000000"/>
          <w:sz w:val="22"/>
          <w:szCs w:val="22"/>
          <w:lang w:val="sr-Latn-ME" w:eastAsia="sr-Latn-ME"/>
        </w:rPr>
      </w:pPr>
      <w:r w:rsidRPr="00F46087">
        <w:rPr>
          <w:rFonts w:ascii="Arial" w:hAnsi="Arial" w:cs="Arial"/>
          <w:b/>
          <w:bCs/>
          <w:color w:val="000000"/>
          <w:sz w:val="22"/>
          <w:szCs w:val="22"/>
          <w:lang w:val="sr-Latn-ME" w:eastAsia="sr-Latn-ME"/>
        </w:rPr>
        <w:t>Izgradnja infrastrukture na gradskom području</w:t>
      </w:r>
    </w:p>
    <w:p w:rsidR="00647A4C" w:rsidRPr="00F46087" w:rsidRDefault="00647A4C" w:rsidP="00647A4C">
      <w:pPr>
        <w:rPr>
          <w:rFonts w:ascii="Arial" w:hAnsi="Arial" w:cs="Arial"/>
          <w:lang w:val="sr-Latn-ME"/>
        </w:rPr>
      </w:pPr>
    </w:p>
    <w:p w:rsidR="00647A4C" w:rsidRPr="00F46087" w:rsidRDefault="00647A4C" w:rsidP="00647A4C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>Za izgradnju i opremanje infrastrukture na gradskom području izdvojena su sredstva u visini od  1</w:t>
      </w:r>
      <w:r>
        <w:rPr>
          <w:rFonts w:ascii="Arial" w:hAnsi="Arial" w:cs="Arial"/>
          <w:lang w:val="sr-Latn-ME"/>
        </w:rPr>
        <w:t>6</w:t>
      </w:r>
      <w:r w:rsidRPr="00F46087">
        <w:rPr>
          <w:rFonts w:ascii="Arial" w:hAnsi="Arial" w:cs="Arial"/>
          <w:lang w:val="sr-Latn-ME"/>
        </w:rPr>
        <w:t>0.000,00 €.</w:t>
      </w:r>
    </w:p>
    <w:p w:rsidR="00647A4C" w:rsidRDefault="00647A4C" w:rsidP="00647A4C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 xml:space="preserve">Pozicija 1.2. planirana su finansijska sredstva za dio radova, dok se ukupna finansijska sredstva planiraju obezbjediti od strane donatora i iz drugih izvora. Ukupna vrijednost radova iznosi 121.241,65 €, prema tehničkoj dokumentaciji koja je izrađena od strane DOO Arhidesign Rožaje u toku 2024. godine. </w:t>
      </w:r>
    </w:p>
    <w:p w:rsidR="00647A4C" w:rsidRDefault="00647A4C" w:rsidP="00647A4C">
      <w:pPr>
        <w:spacing w:line="240" w:lineRule="auto"/>
        <w:ind w:left="786"/>
        <w:jc w:val="both"/>
        <w:rPr>
          <w:rFonts w:ascii="Arial" w:hAnsi="Arial" w:cs="Arial"/>
          <w:lang w:val="sr-Latn-ME"/>
        </w:rPr>
      </w:pPr>
      <w:r>
        <w:rPr>
          <w:rFonts w:ascii="Arial" w:hAnsi="Arial" w:cs="Arial"/>
          <w:noProof/>
          <w:lang w:val="en-US" w:eastAsia="en-US"/>
        </w:rPr>
        <w:lastRenderedPageBreak/>
        <w:drawing>
          <wp:inline distT="0" distB="0" distL="0" distR="0">
            <wp:extent cx="4429760" cy="2580640"/>
            <wp:effectExtent l="0" t="0" r="8890" b="0"/>
            <wp:docPr id="9" name="Picture 9" descr="TR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RG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7A4C" w:rsidRPr="00B24722" w:rsidRDefault="00647A4C" w:rsidP="00647A4C">
      <w:pPr>
        <w:spacing w:line="240" w:lineRule="auto"/>
        <w:ind w:left="786"/>
        <w:jc w:val="both"/>
        <w:rPr>
          <w:rFonts w:ascii="Arial" w:hAnsi="Arial" w:cs="Arial"/>
          <w:i/>
          <w:lang w:val="sr-Latn-ME"/>
        </w:rPr>
      </w:pPr>
      <w:r w:rsidRPr="00B24722">
        <w:rPr>
          <w:rFonts w:ascii="Arial" w:hAnsi="Arial" w:cs="Arial"/>
          <w:i/>
          <w:lang w:val="sr-Latn-ME"/>
        </w:rPr>
        <w:t xml:space="preserve">Slika </w:t>
      </w:r>
      <w:r>
        <w:rPr>
          <w:rFonts w:ascii="Arial" w:hAnsi="Arial" w:cs="Arial"/>
          <w:i/>
          <w:lang w:val="sr-Latn-ME"/>
        </w:rPr>
        <w:t>1.1. 3D prikaz Arhitektonskog r</w:t>
      </w:r>
      <w:r w:rsidRPr="00B24722">
        <w:rPr>
          <w:rFonts w:ascii="Arial" w:hAnsi="Arial" w:cs="Arial"/>
          <w:i/>
          <w:lang w:val="sr-Latn-ME"/>
        </w:rPr>
        <w:t>ješenja</w:t>
      </w:r>
      <w:r>
        <w:rPr>
          <w:rFonts w:ascii="Arial" w:hAnsi="Arial" w:cs="Arial"/>
          <w:i/>
          <w:lang w:val="sr-Latn-ME"/>
        </w:rPr>
        <w:t xml:space="preserve"> prostora trga</w:t>
      </w:r>
      <w:r w:rsidRPr="00B24722">
        <w:rPr>
          <w:rFonts w:ascii="Arial" w:hAnsi="Arial" w:cs="Arial"/>
          <w:i/>
          <w:lang w:val="sr-Latn-ME"/>
        </w:rPr>
        <w:t xml:space="preserve">, projektant </w:t>
      </w:r>
      <w:r>
        <w:rPr>
          <w:rFonts w:ascii="Arial" w:hAnsi="Arial" w:cs="Arial"/>
          <w:i/>
          <w:lang w:val="sr-Latn-ME"/>
        </w:rPr>
        <w:t>Arhidedign doo, Rožaje</w:t>
      </w:r>
    </w:p>
    <w:p w:rsidR="00647A4C" w:rsidRPr="00F46087" w:rsidRDefault="00647A4C" w:rsidP="00647A4C">
      <w:pPr>
        <w:spacing w:line="240" w:lineRule="auto"/>
        <w:ind w:left="786"/>
        <w:jc w:val="both"/>
        <w:rPr>
          <w:rFonts w:ascii="Arial" w:hAnsi="Arial" w:cs="Arial"/>
          <w:lang w:val="sr-Latn-ME"/>
        </w:rPr>
      </w:pPr>
    </w:p>
    <w:p w:rsidR="00647A4C" w:rsidRPr="00F46087" w:rsidRDefault="00647A4C" w:rsidP="00647A4C">
      <w:pPr>
        <w:spacing w:line="240" w:lineRule="auto"/>
        <w:ind w:left="786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 xml:space="preserve">Obuhvata pripremne radove, betonske, armiračke i zemljane radove, zatim radove na postavljanju hidrotehničkih i elektro instalacija, kao radove na uklanjanju objekata koji su dotrajali i više nisu u funkciji.   </w:t>
      </w:r>
    </w:p>
    <w:p w:rsidR="00647A4C" w:rsidRPr="00F46087" w:rsidRDefault="00647A4C" w:rsidP="00647A4C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>Pozicije 1.3. i 1.4. predstavljaju kontinuirane aktivnosti koje se svake godine sporovode u cilju povećanja bezbjednosti pješaka u saobraćaju.</w:t>
      </w:r>
    </w:p>
    <w:p w:rsidR="00647A4C" w:rsidRPr="00F46087" w:rsidRDefault="00647A4C" w:rsidP="00647A4C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 xml:space="preserve">Pozicija 1.5. obuhvata radove obnavljanju saobraćajne signalizacije, u skladu sa saobraćajnom studijom koja je izrađena za potrebe unaprijeđenja stanja saobraćaja na gradskom području. </w:t>
      </w:r>
    </w:p>
    <w:p w:rsidR="00647A4C" w:rsidRPr="00F46087" w:rsidRDefault="00647A4C" w:rsidP="00647A4C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 xml:space="preserve">U okviru gradske infrastrukture planirana je izgradnja Pješačke staze u Ulici 29.novembar predviđena vrijednost radova iznosi </w:t>
      </w:r>
      <w:r w:rsidRPr="00F46087">
        <w:rPr>
          <w:rFonts w:ascii="Arial" w:hAnsi="Arial" w:cs="Arial"/>
          <w:b/>
          <w:bCs/>
          <w:color w:val="222222"/>
          <w:shd w:val="clear" w:color="auto" w:fill="FFFFFF"/>
          <w:lang w:val="sr-Latn-ME"/>
        </w:rPr>
        <w:t>199.087,75 €</w:t>
      </w:r>
      <w:r w:rsidRPr="00F46087">
        <w:rPr>
          <w:rFonts w:ascii="Arial" w:hAnsi="Arial" w:cs="Arial"/>
          <w:lang w:val="sr-Latn-ME"/>
        </w:rPr>
        <w:t xml:space="preserve"> prema tehničkoj dokumentaciji koja je izrađena od strane DOO Arhidesign Rožaje u toku 2024. godine, odobrena </w:t>
      </w:r>
      <w:r>
        <w:rPr>
          <w:rFonts w:ascii="Arial" w:hAnsi="Arial" w:cs="Arial"/>
          <w:lang w:val="sr-Latn-ME"/>
        </w:rPr>
        <w:t>od strane Vlade Crne Gore preko Uprave za kapitalne projekte</w:t>
      </w:r>
      <w:r w:rsidRPr="00F46087">
        <w:rPr>
          <w:rFonts w:ascii="Arial" w:hAnsi="Arial" w:cs="Arial"/>
          <w:lang w:val="sr-Latn-ME"/>
        </w:rPr>
        <w:t xml:space="preserve"> iznose 180.000,00 €.</w:t>
      </w:r>
      <w:r w:rsidRPr="00F46087">
        <w:rPr>
          <w:rFonts w:ascii="Arial" w:hAnsi="Arial" w:cs="Arial"/>
          <w:b/>
          <w:bCs/>
          <w:color w:val="222222"/>
          <w:shd w:val="clear" w:color="auto" w:fill="FFFFFF"/>
          <w:lang w:val="sr-Latn-ME"/>
        </w:rPr>
        <w:t xml:space="preserve"> </w:t>
      </w:r>
      <w:r w:rsidRPr="00F46087">
        <w:rPr>
          <w:rFonts w:ascii="Arial" w:hAnsi="Arial" w:cs="Arial"/>
          <w:lang w:val="sr-Latn-ME"/>
        </w:rPr>
        <w:t>Projekat obuhvata nastavak izgradnje pješačke staze sa rasvjetom uz magistralni put M-5 na dionici od pješačkog prelaza tzv. Kolorada do lbarčanskog mosta, kroz naselje Rozaje.</w:t>
      </w:r>
    </w:p>
    <w:p w:rsidR="00647A4C" w:rsidRPr="00F46087" w:rsidRDefault="00647A4C" w:rsidP="00647A4C">
      <w:pPr>
        <w:spacing w:line="240" w:lineRule="auto"/>
        <w:jc w:val="both"/>
        <w:rPr>
          <w:rFonts w:ascii="Arial" w:hAnsi="Arial" w:cs="Arial"/>
          <w:lang w:val="sr-Latn-ME"/>
        </w:rPr>
      </w:pPr>
    </w:p>
    <w:p w:rsidR="00647A4C" w:rsidRPr="00E85E75" w:rsidRDefault="00647A4C" w:rsidP="00647A4C">
      <w:pPr>
        <w:pStyle w:val="ListParagraph"/>
        <w:numPr>
          <w:ilvl w:val="0"/>
          <w:numId w:val="3"/>
        </w:numPr>
        <w:spacing w:after="240"/>
        <w:jc w:val="both"/>
        <w:rPr>
          <w:rFonts w:ascii="Arial" w:hAnsi="Arial" w:cs="Arial"/>
          <w:b/>
          <w:bCs/>
          <w:color w:val="000000"/>
          <w:sz w:val="22"/>
          <w:szCs w:val="22"/>
          <w:lang w:val="sr-Latn-ME"/>
        </w:rPr>
      </w:pPr>
      <w:r w:rsidRPr="00F46087">
        <w:rPr>
          <w:rFonts w:ascii="Arial" w:hAnsi="Arial" w:cs="Arial"/>
          <w:b/>
          <w:bCs/>
          <w:color w:val="000000"/>
          <w:sz w:val="22"/>
          <w:szCs w:val="22"/>
          <w:lang w:val="sr-Latn-ME"/>
        </w:rPr>
        <w:t>Modernizacija i sanacija lokalnih i nekategorisanih putnih pravaca</w:t>
      </w:r>
    </w:p>
    <w:p w:rsidR="00647A4C" w:rsidRPr="00F46087" w:rsidRDefault="00647A4C" w:rsidP="00647A4C">
      <w:pPr>
        <w:pStyle w:val="ListParagraph"/>
        <w:numPr>
          <w:ilvl w:val="0"/>
          <w:numId w:val="2"/>
        </w:numPr>
        <w:jc w:val="both"/>
        <w:rPr>
          <w:rFonts w:ascii="Arial" w:hAnsi="Arial" w:cs="Arial"/>
          <w:sz w:val="22"/>
          <w:szCs w:val="22"/>
          <w:lang w:val="sr-Latn-ME"/>
        </w:rPr>
      </w:pPr>
      <w:r w:rsidRPr="00F46087">
        <w:rPr>
          <w:rFonts w:ascii="Arial" w:hAnsi="Arial" w:cs="Arial"/>
          <w:sz w:val="22"/>
          <w:szCs w:val="22"/>
          <w:lang w:val="sr-Latn-ME"/>
        </w:rPr>
        <w:t xml:space="preserve">Sredstva za investiciono ulaganje u modernizaciju i adaptaciju lokalnih i nekategorisanih putnih pravaca, obezbjeđena su Odlukom o budžetu opštine Rožaje za 2025. godinu, prema predloženim dionicama, a u skladu sa zahtjevima mjesnih zajednica. </w:t>
      </w:r>
    </w:p>
    <w:p w:rsidR="00647A4C" w:rsidRPr="000929EB" w:rsidRDefault="00647A4C" w:rsidP="00647A4C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 xml:space="preserve">Za kategoriju 02. ukupna predviđena sredstva su </w:t>
      </w:r>
      <w:r w:rsidRPr="00F46087">
        <w:rPr>
          <w:rFonts w:ascii="Arial" w:hAnsi="Arial" w:cs="Arial"/>
          <w:b/>
          <w:lang w:val="sr-Latn-ME"/>
        </w:rPr>
        <w:t>662.883,00 €.</w:t>
      </w:r>
    </w:p>
    <w:p w:rsidR="00647A4C" w:rsidRPr="000929EB" w:rsidRDefault="00647A4C" w:rsidP="00647A4C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Arial" w:hAnsi="Arial" w:cs="Arial"/>
          <w:lang w:val="sr-Latn-ME"/>
        </w:rPr>
      </w:pPr>
      <w:r>
        <w:rPr>
          <w:rFonts w:ascii="Arial" w:hAnsi="Arial" w:cs="Arial"/>
          <w:lang w:val="sr-Latn-ME"/>
        </w:rPr>
        <w:t>Podsredstvom Vlade Crne Gore</w:t>
      </w:r>
      <w:r w:rsidRPr="000929EB">
        <w:rPr>
          <w:rFonts w:ascii="Arial" w:hAnsi="Arial" w:cs="Arial"/>
          <w:lang w:val="sr-Latn-ME"/>
        </w:rPr>
        <w:t xml:space="preserve"> u toku 2025. godine finansiraće se rekonstrukcija i modernizacija putnih pravaca:</w:t>
      </w:r>
    </w:p>
    <w:p w:rsidR="00647A4C" w:rsidRDefault="00647A4C" w:rsidP="00647A4C">
      <w:pPr>
        <w:spacing w:line="240" w:lineRule="auto"/>
        <w:ind w:left="786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>Hurije – Donja Lovnica</w:t>
      </w:r>
      <w:r>
        <w:rPr>
          <w:rFonts w:ascii="Arial" w:hAnsi="Arial" w:cs="Arial"/>
          <w:lang w:val="sr-Latn-ME"/>
        </w:rPr>
        <w:t xml:space="preserve"> u iznosu od 300.000 eura </w:t>
      </w:r>
    </w:p>
    <w:p w:rsidR="00647A4C" w:rsidRDefault="00647A4C" w:rsidP="00647A4C">
      <w:pPr>
        <w:spacing w:line="240" w:lineRule="auto"/>
        <w:ind w:left="786"/>
        <w:jc w:val="both"/>
        <w:rPr>
          <w:rFonts w:ascii="Arial" w:hAnsi="Arial" w:cs="Arial"/>
          <w:lang w:val="sr-Latn-ME"/>
        </w:rPr>
      </w:pPr>
      <w:r>
        <w:rPr>
          <w:rFonts w:ascii="Arial" w:hAnsi="Arial" w:cs="Arial"/>
          <w:lang w:val="sr-Latn-ME"/>
        </w:rPr>
        <w:t>P</w:t>
      </w:r>
      <w:r w:rsidRPr="00F46087">
        <w:rPr>
          <w:rFonts w:ascii="Arial" w:hAnsi="Arial" w:cs="Arial"/>
          <w:lang w:val="sr-Latn-ME"/>
        </w:rPr>
        <w:t>ut</w:t>
      </w:r>
      <w:r>
        <w:rPr>
          <w:rFonts w:ascii="Arial" w:hAnsi="Arial" w:cs="Arial"/>
          <w:lang w:val="sr-Latn-ME"/>
        </w:rPr>
        <w:t>ni pravci u mjesnim zajednicama:</w:t>
      </w:r>
    </w:p>
    <w:p w:rsidR="00647A4C" w:rsidRDefault="00647A4C" w:rsidP="00647A4C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sz w:val="22"/>
          <w:szCs w:val="22"/>
          <w:lang w:val="sr-Latn-ME"/>
        </w:rPr>
      </w:pPr>
      <w:r>
        <w:rPr>
          <w:rFonts w:ascii="Arial" w:hAnsi="Arial" w:cs="Arial"/>
          <w:sz w:val="22"/>
          <w:szCs w:val="22"/>
          <w:lang w:val="sr-Latn-ME"/>
        </w:rPr>
        <w:t>Biševo u iznosu od 80.000 eura</w:t>
      </w:r>
    </w:p>
    <w:p w:rsidR="00647A4C" w:rsidRDefault="00647A4C" w:rsidP="00647A4C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sz w:val="22"/>
          <w:szCs w:val="22"/>
          <w:lang w:val="sr-Latn-ME"/>
        </w:rPr>
      </w:pPr>
      <w:r>
        <w:rPr>
          <w:rFonts w:ascii="Arial" w:hAnsi="Arial" w:cs="Arial"/>
          <w:sz w:val="22"/>
          <w:szCs w:val="22"/>
          <w:lang w:val="sr-Latn-ME"/>
        </w:rPr>
        <w:t>Bukovica u iznosu od 80.000 eura</w:t>
      </w:r>
    </w:p>
    <w:p w:rsidR="00647A4C" w:rsidRDefault="00647A4C" w:rsidP="00647A4C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sz w:val="22"/>
          <w:szCs w:val="22"/>
          <w:lang w:val="sr-Latn-ME"/>
        </w:rPr>
      </w:pPr>
      <w:r>
        <w:rPr>
          <w:rFonts w:ascii="Arial" w:hAnsi="Arial" w:cs="Arial"/>
          <w:sz w:val="22"/>
          <w:szCs w:val="22"/>
          <w:lang w:val="sr-Latn-ME"/>
        </w:rPr>
        <w:t>Bijela Crkva u iznosu od 80.000 eura</w:t>
      </w:r>
    </w:p>
    <w:p w:rsidR="00647A4C" w:rsidRDefault="00647A4C" w:rsidP="00647A4C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sz w:val="22"/>
          <w:szCs w:val="22"/>
          <w:lang w:val="sr-Latn-ME"/>
        </w:rPr>
      </w:pPr>
      <w:r>
        <w:rPr>
          <w:rFonts w:ascii="Arial" w:hAnsi="Arial" w:cs="Arial"/>
          <w:sz w:val="22"/>
          <w:szCs w:val="22"/>
          <w:lang w:val="sr-Latn-ME"/>
        </w:rPr>
        <w:lastRenderedPageBreak/>
        <w:t>Seošnica</w:t>
      </w:r>
      <w:r w:rsidRPr="00CE4355">
        <w:rPr>
          <w:rFonts w:ascii="Arial" w:hAnsi="Arial" w:cs="Arial"/>
          <w:sz w:val="22"/>
          <w:szCs w:val="22"/>
          <w:lang w:val="sr-Latn-ME"/>
        </w:rPr>
        <w:t xml:space="preserve"> </w:t>
      </w:r>
      <w:r>
        <w:rPr>
          <w:rFonts w:ascii="Arial" w:hAnsi="Arial" w:cs="Arial"/>
          <w:sz w:val="22"/>
          <w:szCs w:val="22"/>
          <w:lang w:val="sr-Latn-ME"/>
        </w:rPr>
        <w:t>u iznosu od 80.000 eura</w:t>
      </w:r>
    </w:p>
    <w:p w:rsidR="00647A4C" w:rsidRPr="00B852E0" w:rsidRDefault="00647A4C" w:rsidP="00647A4C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sz w:val="22"/>
          <w:szCs w:val="22"/>
          <w:lang w:val="sr-Latn-ME"/>
        </w:rPr>
      </w:pPr>
      <w:r>
        <w:rPr>
          <w:rFonts w:ascii="Arial" w:hAnsi="Arial" w:cs="Arial"/>
          <w:sz w:val="22"/>
          <w:szCs w:val="22"/>
          <w:lang w:val="sr-Latn-ME"/>
        </w:rPr>
        <w:t>Grahovo</w:t>
      </w:r>
      <w:r w:rsidRPr="00B852E0">
        <w:rPr>
          <w:rFonts w:ascii="Arial" w:hAnsi="Arial" w:cs="Arial"/>
          <w:sz w:val="22"/>
          <w:szCs w:val="22"/>
          <w:lang w:val="sr-Latn-ME"/>
        </w:rPr>
        <w:t xml:space="preserve"> </w:t>
      </w:r>
      <w:r w:rsidRPr="00CE4355">
        <w:rPr>
          <w:rFonts w:ascii="Arial" w:hAnsi="Arial" w:cs="Arial"/>
          <w:sz w:val="22"/>
          <w:szCs w:val="22"/>
          <w:lang w:val="sr-Latn-ME"/>
        </w:rPr>
        <w:t xml:space="preserve">u iznosu od </w:t>
      </w:r>
      <w:r>
        <w:rPr>
          <w:rFonts w:ascii="Arial" w:hAnsi="Arial" w:cs="Arial"/>
          <w:sz w:val="22"/>
          <w:szCs w:val="22"/>
          <w:lang w:val="sr-Latn-ME"/>
        </w:rPr>
        <w:t>5</w:t>
      </w:r>
      <w:r w:rsidRPr="00CE4355">
        <w:rPr>
          <w:rFonts w:ascii="Arial" w:hAnsi="Arial" w:cs="Arial"/>
          <w:sz w:val="22"/>
          <w:szCs w:val="22"/>
          <w:lang w:val="sr-Latn-ME"/>
        </w:rPr>
        <w:t>0.000 eura</w:t>
      </w:r>
    </w:p>
    <w:p w:rsidR="00647A4C" w:rsidRPr="00B852E0" w:rsidRDefault="00647A4C" w:rsidP="00647A4C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sz w:val="22"/>
          <w:szCs w:val="22"/>
          <w:lang w:val="sr-Latn-ME"/>
        </w:rPr>
      </w:pPr>
      <w:r>
        <w:rPr>
          <w:rFonts w:ascii="Arial" w:hAnsi="Arial" w:cs="Arial"/>
          <w:sz w:val="22"/>
          <w:szCs w:val="22"/>
          <w:lang w:val="sr-Latn-ME"/>
        </w:rPr>
        <w:t xml:space="preserve">Lučice </w:t>
      </w:r>
      <w:r w:rsidRPr="00CE4355">
        <w:rPr>
          <w:rFonts w:ascii="Arial" w:hAnsi="Arial" w:cs="Arial"/>
          <w:sz w:val="22"/>
          <w:szCs w:val="22"/>
          <w:lang w:val="sr-Latn-ME"/>
        </w:rPr>
        <w:t xml:space="preserve">u iznosu od </w:t>
      </w:r>
      <w:r>
        <w:rPr>
          <w:rFonts w:ascii="Arial" w:hAnsi="Arial" w:cs="Arial"/>
          <w:sz w:val="22"/>
          <w:szCs w:val="22"/>
          <w:lang w:val="sr-Latn-ME"/>
        </w:rPr>
        <w:t>5</w:t>
      </w:r>
      <w:r w:rsidRPr="00CE4355">
        <w:rPr>
          <w:rFonts w:ascii="Arial" w:hAnsi="Arial" w:cs="Arial"/>
          <w:sz w:val="22"/>
          <w:szCs w:val="22"/>
          <w:lang w:val="sr-Latn-ME"/>
        </w:rPr>
        <w:t>0.000 eura</w:t>
      </w:r>
    </w:p>
    <w:p w:rsidR="00647A4C" w:rsidRDefault="00647A4C" w:rsidP="00647A4C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sz w:val="22"/>
          <w:szCs w:val="22"/>
          <w:lang w:val="sr-Latn-ME"/>
        </w:rPr>
      </w:pPr>
      <w:r w:rsidRPr="00CE4355">
        <w:rPr>
          <w:rFonts w:ascii="Arial" w:hAnsi="Arial" w:cs="Arial"/>
          <w:sz w:val="22"/>
          <w:szCs w:val="22"/>
          <w:lang w:val="sr-Latn-ME"/>
        </w:rPr>
        <w:t xml:space="preserve">Kalače u iznosu od </w:t>
      </w:r>
      <w:r>
        <w:rPr>
          <w:rFonts w:ascii="Arial" w:hAnsi="Arial" w:cs="Arial"/>
          <w:sz w:val="22"/>
          <w:szCs w:val="22"/>
          <w:lang w:val="sr-Latn-ME"/>
        </w:rPr>
        <w:t>5</w:t>
      </w:r>
      <w:r w:rsidRPr="00CE4355">
        <w:rPr>
          <w:rFonts w:ascii="Arial" w:hAnsi="Arial" w:cs="Arial"/>
          <w:sz w:val="22"/>
          <w:szCs w:val="22"/>
          <w:lang w:val="sr-Latn-ME"/>
        </w:rPr>
        <w:t>0.000 eura</w:t>
      </w:r>
    </w:p>
    <w:p w:rsidR="00647A4C" w:rsidRPr="00254AD8" w:rsidRDefault="00647A4C" w:rsidP="00647A4C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sz w:val="22"/>
          <w:szCs w:val="22"/>
          <w:lang w:val="sr-Latn-ME"/>
        </w:rPr>
      </w:pPr>
      <w:r w:rsidRPr="00CE4355">
        <w:rPr>
          <w:rFonts w:ascii="Arial" w:hAnsi="Arial" w:cs="Arial"/>
          <w:sz w:val="22"/>
          <w:szCs w:val="22"/>
          <w:lang w:val="sr-Latn-ME"/>
        </w:rPr>
        <w:t xml:space="preserve">Koljeno u iznosu od </w:t>
      </w:r>
      <w:r>
        <w:rPr>
          <w:rFonts w:ascii="Arial" w:hAnsi="Arial" w:cs="Arial"/>
          <w:sz w:val="22"/>
          <w:szCs w:val="22"/>
          <w:lang w:val="sr-Latn-ME"/>
        </w:rPr>
        <w:t>5</w:t>
      </w:r>
      <w:r w:rsidRPr="00CE4355">
        <w:rPr>
          <w:rFonts w:ascii="Arial" w:hAnsi="Arial" w:cs="Arial"/>
          <w:sz w:val="22"/>
          <w:szCs w:val="22"/>
          <w:lang w:val="sr-Latn-ME"/>
        </w:rPr>
        <w:t>0.000 eura</w:t>
      </w:r>
    </w:p>
    <w:p w:rsidR="00647A4C" w:rsidRPr="00CE4355" w:rsidRDefault="00647A4C" w:rsidP="00647A4C">
      <w:pPr>
        <w:ind w:left="786"/>
        <w:jc w:val="both"/>
        <w:rPr>
          <w:rFonts w:ascii="Arial" w:hAnsi="Arial" w:cs="Arial"/>
          <w:lang w:val="sr-Latn-ME"/>
        </w:rPr>
      </w:pPr>
      <w:r>
        <w:rPr>
          <w:rFonts w:ascii="Arial" w:hAnsi="Arial" w:cs="Arial"/>
          <w:lang w:val="sr-Latn-ME"/>
        </w:rPr>
        <w:t>U</w:t>
      </w:r>
      <w:r w:rsidRPr="00CE4355">
        <w:rPr>
          <w:rFonts w:ascii="Arial" w:hAnsi="Arial" w:cs="Arial"/>
          <w:lang w:val="sr-Latn-ME"/>
        </w:rPr>
        <w:t xml:space="preserve">kupan iznos planiranih sredstava iznosi 820.000,00 €. Radovi će se izvesti u saradnji sa Upravom za kapitalne projekte. </w:t>
      </w:r>
    </w:p>
    <w:p w:rsidR="00647A4C" w:rsidRPr="00F46087" w:rsidRDefault="00647A4C" w:rsidP="00647A4C">
      <w:pPr>
        <w:spacing w:line="240" w:lineRule="auto"/>
        <w:ind w:left="786"/>
        <w:jc w:val="both"/>
        <w:rPr>
          <w:rFonts w:ascii="Arial" w:hAnsi="Arial" w:cs="Arial"/>
          <w:lang w:val="sr-Latn-ME"/>
        </w:rPr>
      </w:pPr>
    </w:p>
    <w:p w:rsidR="00647A4C" w:rsidRPr="00F46087" w:rsidRDefault="00647A4C" w:rsidP="00647A4C">
      <w:pPr>
        <w:pStyle w:val="ListParagraph"/>
        <w:numPr>
          <w:ilvl w:val="0"/>
          <w:numId w:val="3"/>
        </w:numPr>
        <w:spacing w:after="240"/>
        <w:jc w:val="both"/>
        <w:rPr>
          <w:rFonts w:ascii="Arial" w:hAnsi="Arial" w:cs="Arial"/>
          <w:b/>
          <w:bCs/>
          <w:color w:val="000000"/>
          <w:sz w:val="22"/>
          <w:szCs w:val="22"/>
          <w:lang w:val="sr-Latn-ME"/>
        </w:rPr>
      </w:pPr>
      <w:r w:rsidRPr="00F46087">
        <w:rPr>
          <w:rFonts w:ascii="Arial" w:hAnsi="Arial" w:cs="Arial"/>
          <w:b/>
          <w:bCs/>
          <w:color w:val="000000"/>
          <w:sz w:val="22"/>
          <w:szCs w:val="22"/>
          <w:lang w:val="sr-Latn-ME"/>
        </w:rPr>
        <w:t xml:space="preserve">Izrada projektne dokumentacije </w:t>
      </w:r>
    </w:p>
    <w:p w:rsidR="00647A4C" w:rsidRDefault="00647A4C" w:rsidP="00647A4C">
      <w:pPr>
        <w:pStyle w:val="ListParagraph"/>
        <w:numPr>
          <w:ilvl w:val="0"/>
          <w:numId w:val="2"/>
        </w:numPr>
        <w:jc w:val="both"/>
        <w:rPr>
          <w:rFonts w:ascii="Arial" w:hAnsi="Arial" w:cs="Arial"/>
          <w:sz w:val="22"/>
          <w:szCs w:val="22"/>
          <w:lang w:val="sr-Latn-ME"/>
        </w:rPr>
      </w:pPr>
      <w:r w:rsidRPr="00F46087">
        <w:rPr>
          <w:rFonts w:ascii="Arial" w:hAnsi="Arial" w:cs="Arial"/>
          <w:sz w:val="22"/>
          <w:szCs w:val="22"/>
          <w:lang w:val="sr-Latn-ME"/>
        </w:rPr>
        <w:t xml:space="preserve">Kategorija 03. obuhvata izradu projektne dokumentacije u cilju obezbjeđivanja uslova za realizaciju investicija projekata koji će biti realizovani u toku 2026. godine i u skladu su sa razvojnim planovima opštine Rožaje. </w:t>
      </w:r>
    </w:p>
    <w:p w:rsidR="00647A4C" w:rsidRPr="00F46087" w:rsidRDefault="00647A4C" w:rsidP="00647A4C">
      <w:pPr>
        <w:pStyle w:val="ListParagraph"/>
        <w:ind w:left="786"/>
        <w:jc w:val="both"/>
        <w:rPr>
          <w:rFonts w:ascii="Arial" w:hAnsi="Arial" w:cs="Arial"/>
          <w:sz w:val="22"/>
          <w:szCs w:val="22"/>
          <w:lang w:val="sr-Latn-ME"/>
        </w:rPr>
      </w:pPr>
    </w:p>
    <w:p w:rsidR="00647A4C" w:rsidRPr="00627B71" w:rsidRDefault="00647A4C" w:rsidP="00647A4C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 xml:space="preserve">Za kategoriju 03. ukupna predviđena sredstva su </w:t>
      </w:r>
      <w:r>
        <w:rPr>
          <w:rFonts w:ascii="Arial" w:hAnsi="Arial" w:cs="Arial"/>
          <w:b/>
          <w:lang w:val="sr-Latn-ME"/>
        </w:rPr>
        <w:t>115.000,00 €</w:t>
      </w:r>
    </w:p>
    <w:p w:rsidR="00647A4C" w:rsidRPr="00F46087" w:rsidRDefault="00647A4C" w:rsidP="00647A4C">
      <w:pPr>
        <w:spacing w:line="240" w:lineRule="auto"/>
        <w:jc w:val="both"/>
        <w:rPr>
          <w:rFonts w:ascii="Arial" w:hAnsi="Arial" w:cs="Arial"/>
          <w:lang w:val="sr-Latn-ME"/>
        </w:rPr>
      </w:pPr>
    </w:p>
    <w:p w:rsidR="00647A4C" w:rsidRDefault="00647A4C" w:rsidP="00647A4C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>U toku aprila 2025. godine planira se završetak projektne dokumentacije: Rekonstrukcija školskog igrališta JU OŠ „Mustafa Pećanin“ sredstva su obezbjeđena posredstvom Zajednice opština</w:t>
      </w:r>
      <w:r>
        <w:rPr>
          <w:rFonts w:ascii="Arial" w:hAnsi="Arial" w:cs="Arial"/>
          <w:lang w:val="sr-Latn-ME"/>
        </w:rPr>
        <w:t>,</w:t>
      </w:r>
      <w:r w:rsidRPr="00F46087">
        <w:rPr>
          <w:rFonts w:ascii="Arial" w:hAnsi="Arial" w:cs="Arial"/>
          <w:lang w:val="sr-Latn-ME"/>
        </w:rPr>
        <w:t xml:space="preserve"> </w:t>
      </w:r>
      <w:r>
        <w:rPr>
          <w:rFonts w:ascii="Arial" w:hAnsi="Arial" w:cs="Arial"/>
          <w:lang w:val="sr-Latn-ME"/>
        </w:rPr>
        <w:t>dok je</w:t>
      </w:r>
      <w:r w:rsidRPr="00F46087">
        <w:rPr>
          <w:rFonts w:ascii="Arial" w:hAnsi="Arial" w:cs="Arial"/>
          <w:lang w:val="sr-Latn-ME"/>
        </w:rPr>
        <w:t xml:space="preserve"> Ministarstv</w:t>
      </w:r>
      <w:r>
        <w:rPr>
          <w:rFonts w:ascii="Arial" w:hAnsi="Arial" w:cs="Arial"/>
          <w:lang w:val="sr-Latn-ME"/>
        </w:rPr>
        <w:t>o</w:t>
      </w:r>
      <w:r w:rsidRPr="00F46087">
        <w:rPr>
          <w:rFonts w:ascii="Arial" w:hAnsi="Arial" w:cs="Arial"/>
          <w:lang w:val="sr-Latn-ME"/>
        </w:rPr>
        <w:t xml:space="preserve"> sporta i mladih je iskazalo zainteresovanost za finansiranje izvođenja radova; </w:t>
      </w:r>
    </w:p>
    <w:p w:rsidR="00647A4C" w:rsidRDefault="00647A4C" w:rsidP="00647A4C">
      <w:pPr>
        <w:spacing w:line="240" w:lineRule="auto"/>
        <w:ind w:left="786"/>
        <w:jc w:val="both"/>
        <w:rPr>
          <w:rFonts w:ascii="Arial" w:hAnsi="Arial" w:cs="Arial"/>
          <w:lang w:val="sr-Latn-ME"/>
        </w:rPr>
      </w:pPr>
    </w:p>
    <w:p w:rsidR="00647A4C" w:rsidRDefault="00647A4C" w:rsidP="00647A4C">
      <w:pPr>
        <w:spacing w:line="240" w:lineRule="auto"/>
        <w:ind w:left="786"/>
        <w:rPr>
          <w:rFonts w:ascii="Arial" w:hAnsi="Arial" w:cs="Arial"/>
          <w:lang w:val="sr-Latn-ME"/>
        </w:rPr>
      </w:pPr>
      <w:r>
        <w:rPr>
          <w:rFonts w:ascii="Arial" w:hAnsi="Arial" w:cs="Arial"/>
          <w:noProof/>
          <w:lang w:val="en-US" w:eastAsia="en-US"/>
        </w:rPr>
        <w:drawing>
          <wp:inline distT="0" distB="0" distL="0" distR="0" wp14:anchorId="5001790C" wp14:editId="638DB08D">
            <wp:extent cx="2444954" cy="16200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4954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val="en-US" w:eastAsia="en-US"/>
        </w:rPr>
        <w:drawing>
          <wp:inline distT="0" distB="0" distL="0" distR="0" wp14:anchorId="4DBB0057" wp14:editId="1A08F1C2">
            <wp:extent cx="2741399" cy="1620000"/>
            <wp:effectExtent l="0" t="0" r="190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1399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A4C" w:rsidRDefault="00647A4C" w:rsidP="00647A4C">
      <w:pPr>
        <w:spacing w:line="240" w:lineRule="auto"/>
        <w:ind w:left="786"/>
        <w:rPr>
          <w:rFonts w:ascii="Arial" w:hAnsi="Arial" w:cs="Arial"/>
          <w:lang w:val="sr-Latn-ME"/>
        </w:rPr>
      </w:pPr>
    </w:p>
    <w:p w:rsidR="00647A4C" w:rsidRDefault="00647A4C" w:rsidP="00647A4C">
      <w:pPr>
        <w:spacing w:line="240" w:lineRule="auto"/>
        <w:ind w:left="786"/>
        <w:rPr>
          <w:rFonts w:ascii="Arial" w:hAnsi="Arial" w:cs="Arial"/>
          <w:lang w:val="sr-Latn-ME"/>
        </w:rPr>
      </w:pPr>
      <w:r>
        <w:rPr>
          <w:rFonts w:ascii="Arial" w:hAnsi="Arial" w:cs="Arial"/>
          <w:noProof/>
          <w:lang w:val="en-US" w:eastAsia="en-US"/>
        </w:rPr>
        <w:drawing>
          <wp:inline distT="0" distB="0" distL="0" distR="0" wp14:anchorId="0EF0938F" wp14:editId="3E598C3F">
            <wp:extent cx="2930926" cy="1828800"/>
            <wp:effectExtent l="0" t="0" r="3175" b="0"/>
            <wp:docPr id="5" name="Picture 5" descr="C:\Users\RYZEN\Downloads\IMG_3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YZEN\Downloads\IMG_35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46" t="5295" r="3893" b="5881"/>
                    <a:stretch/>
                  </pic:blipFill>
                  <pic:spPr bwMode="auto">
                    <a:xfrm>
                      <a:off x="0" y="0"/>
                      <a:ext cx="2944717" cy="183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852E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Arial" w:hAnsi="Arial" w:cs="Arial"/>
          <w:noProof/>
          <w:lang w:val="en-US" w:eastAsia="en-US"/>
        </w:rPr>
        <w:t xml:space="preserve"> </w:t>
      </w:r>
      <w:r>
        <w:rPr>
          <w:rFonts w:ascii="Arial" w:hAnsi="Arial" w:cs="Arial"/>
          <w:noProof/>
          <w:lang w:val="en-US" w:eastAsia="en-US"/>
        </w:rPr>
        <w:drawing>
          <wp:inline distT="0" distB="0" distL="0" distR="0" wp14:anchorId="0C6628AD" wp14:editId="46333BE1">
            <wp:extent cx="2258170" cy="1830411"/>
            <wp:effectExtent l="0" t="0" r="8890" b="0"/>
            <wp:docPr id="6" name="Picture 6" descr="C:\Users\RYZEN\Downloads\IMG_3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YZEN\Downloads\IMG_35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06" t="4663" r="5052"/>
                    <a:stretch/>
                  </pic:blipFill>
                  <pic:spPr bwMode="auto">
                    <a:xfrm>
                      <a:off x="0" y="0"/>
                      <a:ext cx="2262133" cy="1833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7A4C" w:rsidRPr="00B24722" w:rsidRDefault="00647A4C" w:rsidP="00647A4C">
      <w:pPr>
        <w:spacing w:line="240" w:lineRule="auto"/>
        <w:ind w:left="786"/>
        <w:jc w:val="both"/>
        <w:rPr>
          <w:rFonts w:ascii="Arial" w:hAnsi="Arial" w:cs="Arial"/>
          <w:i/>
          <w:lang w:val="sr-Latn-ME"/>
        </w:rPr>
      </w:pPr>
      <w:r>
        <w:rPr>
          <w:rFonts w:ascii="Arial" w:hAnsi="Arial" w:cs="Arial"/>
          <w:i/>
          <w:lang w:val="sr-Latn-ME"/>
        </w:rPr>
        <w:t>Slike 1.2. 3D prikaz Arhitektonskog r</w:t>
      </w:r>
      <w:r w:rsidRPr="00B24722">
        <w:rPr>
          <w:rFonts w:ascii="Arial" w:hAnsi="Arial" w:cs="Arial"/>
          <w:i/>
          <w:lang w:val="sr-Latn-ME"/>
        </w:rPr>
        <w:t xml:space="preserve">ješenja, projektant </w:t>
      </w:r>
      <w:r>
        <w:rPr>
          <w:rFonts w:ascii="Arial" w:hAnsi="Arial" w:cs="Arial"/>
          <w:i/>
          <w:lang w:val="sr-Latn-ME"/>
        </w:rPr>
        <w:t>Biro 81000</w:t>
      </w:r>
      <w:r w:rsidRPr="00B24722">
        <w:rPr>
          <w:rFonts w:ascii="Arial" w:hAnsi="Arial" w:cs="Arial"/>
          <w:i/>
          <w:lang w:val="sr-Latn-ME"/>
        </w:rPr>
        <w:t xml:space="preserve">, </w:t>
      </w:r>
      <w:r>
        <w:rPr>
          <w:rFonts w:ascii="Arial" w:hAnsi="Arial" w:cs="Arial"/>
          <w:i/>
          <w:lang w:val="sr-Latn-ME"/>
        </w:rPr>
        <w:t>Podogorica</w:t>
      </w:r>
    </w:p>
    <w:p w:rsidR="00647A4C" w:rsidRPr="00F46087" w:rsidRDefault="00647A4C" w:rsidP="00647A4C">
      <w:pPr>
        <w:spacing w:line="240" w:lineRule="auto"/>
        <w:ind w:left="786"/>
        <w:rPr>
          <w:rFonts w:ascii="Arial" w:hAnsi="Arial" w:cs="Arial"/>
          <w:lang w:val="sr-Latn-ME"/>
        </w:rPr>
      </w:pPr>
    </w:p>
    <w:p w:rsidR="00647A4C" w:rsidRDefault="00647A4C" w:rsidP="00647A4C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2"/>
          <w:szCs w:val="22"/>
          <w:lang w:val="sr-Latn-ME"/>
        </w:rPr>
      </w:pPr>
      <w:r w:rsidRPr="000929EB">
        <w:rPr>
          <w:rFonts w:ascii="Arial" w:hAnsi="Arial" w:cs="Arial"/>
          <w:sz w:val="22"/>
          <w:szCs w:val="22"/>
          <w:lang w:val="sr-Latn-ME"/>
        </w:rPr>
        <w:t>Izgradnja kružnog toka u okviru raskrsnice kod objekta Voli;</w:t>
      </w:r>
    </w:p>
    <w:p w:rsidR="00647A4C" w:rsidRPr="000929EB" w:rsidRDefault="00647A4C" w:rsidP="00647A4C">
      <w:pPr>
        <w:pStyle w:val="ListParagraph"/>
        <w:ind w:left="1146"/>
        <w:jc w:val="both"/>
        <w:rPr>
          <w:rFonts w:ascii="Arial" w:hAnsi="Arial" w:cs="Arial"/>
          <w:sz w:val="22"/>
          <w:szCs w:val="22"/>
          <w:lang w:val="sr-Latn-ME"/>
        </w:rPr>
      </w:pPr>
    </w:p>
    <w:p w:rsidR="00647A4C" w:rsidRDefault="00647A4C" w:rsidP="00647A4C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2"/>
          <w:szCs w:val="22"/>
          <w:lang w:val="sr-Latn-ME"/>
        </w:rPr>
      </w:pPr>
      <w:r w:rsidRPr="000929EB">
        <w:rPr>
          <w:rFonts w:ascii="Arial" w:hAnsi="Arial" w:cs="Arial"/>
          <w:sz w:val="22"/>
          <w:szCs w:val="22"/>
          <w:lang w:val="sr-Latn-ME"/>
        </w:rPr>
        <w:lastRenderedPageBreak/>
        <w:t xml:space="preserve">Izgradnja kružnog toka u okviru raskrsnice magistralnog puta M-5 i reginalnog puta R-5 tzv. Pećka petlja; </w:t>
      </w:r>
    </w:p>
    <w:p w:rsidR="00647A4C" w:rsidRPr="000929EB" w:rsidRDefault="00647A4C" w:rsidP="00647A4C">
      <w:pPr>
        <w:pStyle w:val="ListParagraph"/>
        <w:ind w:left="1146"/>
        <w:jc w:val="both"/>
        <w:rPr>
          <w:rFonts w:ascii="Arial" w:hAnsi="Arial" w:cs="Arial"/>
          <w:sz w:val="22"/>
          <w:szCs w:val="22"/>
          <w:lang w:val="sr-Latn-ME"/>
        </w:rPr>
      </w:pPr>
    </w:p>
    <w:p w:rsidR="00647A4C" w:rsidRDefault="00647A4C" w:rsidP="00647A4C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2"/>
          <w:szCs w:val="22"/>
          <w:lang w:val="sr-Latn-ME"/>
        </w:rPr>
      </w:pPr>
      <w:r w:rsidRPr="000929EB">
        <w:rPr>
          <w:rFonts w:ascii="Arial" w:hAnsi="Arial" w:cs="Arial"/>
          <w:sz w:val="22"/>
          <w:szCs w:val="22"/>
          <w:lang w:val="sr-Latn-ME"/>
        </w:rPr>
        <w:t>Rekonstrukcija zapadne tribine na gradskom stadionu FK Ibar, projekat obuhvata izgradnju savremenog multi-funkcionalnog objekta ukupne bruto površine 2960m</w:t>
      </w:r>
      <w:r w:rsidRPr="000929EB">
        <w:rPr>
          <w:rFonts w:ascii="Arial" w:hAnsi="Arial" w:cs="Arial"/>
          <w:sz w:val="22"/>
          <w:szCs w:val="22"/>
          <w:vertAlign w:val="superscript"/>
          <w:lang w:val="sr-Latn-ME"/>
        </w:rPr>
        <w:t>2</w:t>
      </w:r>
      <w:r w:rsidRPr="000929EB">
        <w:rPr>
          <w:rFonts w:ascii="Arial" w:hAnsi="Arial" w:cs="Arial"/>
          <w:sz w:val="22"/>
          <w:szCs w:val="22"/>
          <w:lang w:val="sr-Latn-ME"/>
        </w:rPr>
        <w:t xml:space="preserve">, sa tribinskim prostorom koji zadovoljava najsavremenije standarde iz ove oblasti i može da primi 1230 posjetilaca.  </w:t>
      </w:r>
    </w:p>
    <w:p w:rsidR="00647A4C" w:rsidRPr="000929EB" w:rsidRDefault="00647A4C" w:rsidP="00647A4C">
      <w:pPr>
        <w:pStyle w:val="ListParagraph"/>
        <w:ind w:left="1146"/>
        <w:jc w:val="both"/>
        <w:rPr>
          <w:rFonts w:ascii="Arial" w:hAnsi="Arial" w:cs="Arial"/>
          <w:sz w:val="22"/>
          <w:szCs w:val="22"/>
          <w:lang w:val="sr-Latn-ME"/>
        </w:rPr>
      </w:pPr>
      <w:r w:rsidRPr="000929EB">
        <w:rPr>
          <w:rFonts w:ascii="Arial" w:hAnsi="Arial" w:cs="Arial"/>
          <w:sz w:val="22"/>
          <w:szCs w:val="22"/>
          <w:lang w:val="sr-Latn-ME"/>
        </w:rPr>
        <w:t xml:space="preserve">                  </w:t>
      </w:r>
    </w:p>
    <w:p w:rsidR="00647A4C" w:rsidRDefault="00647A4C" w:rsidP="00647A4C">
      <w:pPr>
        <w:spacing w:line="240" w:lineRule="auto"/>
        <w:ind w:left="786" w:hanging="360"/>
        <w:jc w:val="center"/>
        <w:rPr>
          <w:rFonts w:ascii="Arial" w:hAnsi="Arial" w:cs="Arial"/>
          <w:lang w:val="sr-Latn-ME"/>
        </w:rPr>
      </w:pPr>
      <w:r>
        <w:rPr>
          <w:noProof/>
          <w:lang w:val="en-US" w:eastAsia="en-US"/>
        </w:rPr>
        <w:drawing>
          <wp:inline distT="0" distB="0" distL="0" distR="0" wp14:anchorId="74875C7B" wp14:editId="07F3C828">
            <wp:extent cx="2847975" cy="1439057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78093" cy="1454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2E52688B" wp14:editId="2A817750">
            <wp:extent cx="2566800" cy="1440000"/>
            <wp:effectExtent l="0" t="0" r="508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668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A4C" w:rsidRDefault="00647A4C" w:rsidP="00647A4C">
      <w:pPr>
        <w:spacing w:line="240" w:lineRule="auto"/>
        <w:ind w:left="786"/>
        <w:jc w:val="both"/>
        <w:rPr>
          <w:rFonts w:ascii="Arial" w:hAnsi="Arial" w:cs="Arial"/>
          <w:i/>
          <w:lang w:val="sr-Latn-ME"/>
        </w:rPr>
      </w:pPr>
    </w:p>
    <w:p w:rsidR="00647A4C" w:rsidRPr="00AB2E84" w:rsidRDefault="00647A4C" w:rsidP="00647A4C">
      <w:pPr>
        <w:spacing w:line="240" w:lineRule="auto"/>
        <w:jc w:val="both"/>
        <w:rPr>
          <w:rFonts w:ascii="Arial" w:hAnsi="Arial" w:cs="Arial"/>
          <w:i/>
          <w:lang w:val="sr-Latn-RS"/>
        </w:rPr>
      </w:pPr>
      <w:r>
        <w:rPr>
          <w:rFonts w:ascii="Arial" w:hAnsi="Arial" w:cs="Arial"/>
          <w:i/>
          <w:lang w:val="sr-Latn-ME"/>
        </w:rPr>
        <w:t xml:space="preserve">        </w:t>
      </w:r>
      <w:r>
        <w:rPr>
          <w:rFonts w:ascii="Arial" w:hAnsi="Arial" w:cs="Arial"/>
          <w:i/>
          <w:noProof/>
          <w:lang w:val="en-US" w:eastAsia="en-US"/>
        </w:rPr>
        <w:drawing>
          <wp:inline distT="0" distB="0" distL="0" distR="0" wp14:anchorId="0AE9CDEB" wp14:editId="468D74B5">
            <wp:extent cx="3001345" cy="1327868"/>
            <wp:effectExtent l="0" t="0" r="8890" b="5715"/>
            <wp:docPr id="7" name="Picture 7" descr="C:\Users\RYZEN\Downloads\IMG_2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YZEN\Downloads\IMG_24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72" t="21380" r="3867" b="4301"/>
                    <a:stretch/>
                  </pic:blipFill>
                  <pic:spPr bwMode="auto">
                    <a:xfrm>
                      <a:off x="0" y="0"/>
                      <a:ext cx="3010791" cy="1332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B2E84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Arial" w:hAnsi="Arial" w:cs="Arial"/>
          <w:i/>
          <w:noProof/>
          <w:lang w:val="en-US" w:eastAsia="en-US"/>
        </w:rPr>
        <w:drawing>
          <wp:inline distT="0" distB="0" distL="0" distR="0" wp14:anchorId="3BC31068" wp14:editId="455938A7">
            <wp:extent cx="2409245" cy="1325901"/>
            <wp:effectExtent l="0" t="0" r="0" b="7620"/>
            <wp:docPr id="8" name="Picture 8" descr="C:\Users\RYZEN\Downloads\IMG_2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RYZEN\Downloads\IMG_243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813" cy="132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sr-Latn-RS" w:eastAsia="x-none" w:bidi="x-none"/>
        </w:rPr>
        <w:t>ž</w:t>
      </w:r>
    </w:p>
    <w:p w:rsidR="00647A4C" w:rsidRDefault="00647A4C" w:rsidP="00647A4C">
      <w:pPr>
        <w:spacing w:line="240" w:lineRule="auto"/>
        <w:jc w:val="both"/>
        <w:rPr>
          <w:rFonts w:ascii="Arial" w:hAnsi="Arial" w:cs="Arial"/>
          <w:i/>
          <w:lang w:val="sr-Latn-ME"/>
        </w:rPr>
      </w:pPr>
    </w:p>
    <w:p w:rsidR="00647A4C" w:rsidRDefault="00647A4C" w:rsidP="00647A4C">
      <w:pPr>
        <w:spacing w:line="240" w:lineRule="auto"/>
        <w:jc w:val="both"/>
        <w:rPr>
          <w:rFonts w:ascii="Arial" w:hAnsi="Arial" w:cs="Arial"/>
          <w:i/>
          <w:lang w:val="sr-Latn-ME"/>
        </w:rPr>
      </w:pPr>
      <w:r>
        <w:rPr>
          <w:rFonts w:ascii="Arial" w:hAnsi="Arial" w:cs="Arial"/>
          <w:i/>
          <w:lang w:val="sr-Latn-ME"/>
        </w:rPr>
        <w:t xml:space="preserve">      Slike 1.3. 3D prikaz Arhitektonskog r</w:t>
      </w:r>
      <w:r w:rsidRPr="00B24722">
        <w:rPr>
          <w:rFonts w:ascii="Arial" w:hAnsi="Arial" w:cs="Arial"/>
          <w:i/>
          <w:lang w:val="sr-Latn-ME"/>
        </w:rPr>
        <w:t>ješenja, projektant OPTIMUS PROJEKT, Bijelo Polje</w:t>
      </w:r>
    </w:p>
    <w:p w:rsidR="00647A4C" w:rsidRPr="00B24722" w:rsidRDefault="00647A4C" w:rsidP="00647A4C">
      <w:pPr>
        <w:spacing w:line="240" w:lineRule="auto"/>
        <w:jc w:val="both"/>
        <w:rPr>
          <w:rFonts w:ascii="Arial" w:hAnsi="Arial" w:cs="Arial"/>
          <w:i/>
          <w:lang w:val="sr-Latn-ME"/>
        </w:rPr>
      </w:pPr>
    </w:p>
    <w:p w:rsidR="00647A4C" w:rsidRPr="00F46087" w:rsidRDefault="00647A4C" w:rsidP="00647A4C">
      <w:pPr>
        <w:spacing w:line="240" w:lineRule="auto"/>
        <w:ind w:left="786"/>
        <w:jc w:val="both"/>
        <w:rPr>
          <w:rFonts w:ascii="Arial" w:hAnsi="Arial" w:cs="Arial"/>
          <w:lang w:val="sr-Latn-ME"/>
        </w:rPr>
      </w:pPr>
    </w:p>
    <w:p w:rsidR="00647A4C" w:rsidRPr="00F46087" w:rsidRDefault="00647A4C" w:rsidP="00647A4C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>U toku 2024. godine izrađena je projektna dokumentacija:</w:t>
      </w:r>
    </w:p>
    <w:p w:rsidR="00647A4C" w:rsidRPr="00F46087" w:rsidRDefault="00647A4C" w:rsidP="00647A4C">
      <w:pPr>
        <w:spacing w:line="240" w:lineRule="auto"/>
        <w:ind w:left="786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>Glavni revidovani projekat putne infrastrukture za Biznis zonu Zeleni, procjenjena vrijednost radova iznosi cca 3,8mil. € prema tehničkoj dokumentaciji koja je izrađena od strane DOO GPC Podgorica u toku 2024. godine.</w:t>
      </w:r>
      <w:r>
        <w:rPr>
          <w:rFonts w:ascii="Arial" w:hAnsi="Arial" w:cs="Arial"/>
          <w:lang w:val="sr-Latn-ME"/>
        </w:rPr>
        <w:t xml:space="preserve"> Za pomenuti projekat izdata je i građevinska dozvola od strane resornog sekretarijata opštine Rožaje.</w:t>
      </w:r>
    </w:p>
    <w:p w:rsidR="00647A4C" w:rsidRDefault="00647A4C" w:rsidP="00647A4C">
      <w:pPr>
        <w:spacing w:line="240" w:lineRule="auto"/>
        <w:ind w:left="786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>Projekti navedeni u o</w:t>
      </w:r>
      <w:r>
        <w:rPr>
          <w:rFonts w:ascii="Arial" w:hAnsi="Arial" w:cs="Arial"/>
          <w:lang w:val="sr-Latn-ME"/>
        </w:rPr>
        <w:t>brazloženju tačka 2 i tačka 5.</w:t>
      </w:r>
    </w:p>
    <w:p w:rsidR="00647A4C" w:rsidRDefault="00647A4C" w:rsidP="00647A4C">
      <w:pPr>
        <w:spacing w:line="240" w:lineRule="auto"/>
        <w:jc w:val="both"/>
        <w:rPr>
          <w:rFonts w:ascii="Arial" w:hAnsi="Arial" w:cs="Arial"/>
          <w:lang w:val="sr-Latn-ME"/>
        </w:rPr>
      </w:pPr>
      <w:r>
        <w:rPr>
          <w:rFonts w:ascii="Arial" w:hAnsi="Arial" w:cs="Arial"/>
          <w:lang w:val="sr-Latn-ME"/>
        </w:rPr>
        <w:t xml:space="preserve">        13.Opština Rožaje podsrestvom Zajednica opština Crne Gore obezbijedila je sredstva   </w:t>
      </w:r>
    </w:p>
    <w:p w:rsidR="00647A4C" w:rsidRDefault="00647A4C" w:rsidP="00647A4C">
      <w:pPr>
        <w:spacing w:line="240" w:lineRule="auto"/>
        <w:jc w:val="both"/>
        <w:rPr>
          <w:rFonts w:ascii="Arial" w:hAnsi="Arial" w:cs="Arial"/>
          <w:lang w:val="sr-Latn-ME"/>
        </w:rPr>
      </w:pPr>
      <w:r>
        <w:rPr>
          <w:rFonts w:ascii="Arial" w:hAnsi="Arial" w:cs="Arial"/>
          <w:lang w:val="sr-Latn-ME"/>
        </w:rPr>
        <w:t xml:space="preserve">             za  izradu glavnih projekata pješačkih staza i to:</w:t>
      </w:r>
    </w:p>
    <w:p w:rsidR="00647A4C" w:rsidRDefault="00647A4C" w:rsidP="00647A4C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2"/>
          <w:szCs w:val="22"/>
          <w:lang w:val="sr-Latn-ME"/>
        </w:rPr>
      </w:pPr>
      <w:r>
        <w:rPr>
          <w:rFonts w:ascii="Arial" w:hAnsi="Arial" w:cs="Arial"/>
          <w:sz w:val="22"/>
          <w:szCs w:val="22"/>
          <w:lang w:val="sr-Latn-ME"/>
        </w:rPr>
        <w:t>Izrada glavnog projekta pješačke staze pored osnovne škole ,,25 maj“.</w:t>
      </w:r>
    </w:p>
    <w:p w:rsidR="00647A4C" w:rsidRPr="00627B71" w:rsidRDefault="00647A4C" w:rsidP="00647A4C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22"/>
          <w:szCs w:val="22"/>
          <w:lang w:val="sr-Latn-ME"/>
        </w:rPr>
      </w:pPr>
      <w:r>
        <w:rPr>
          <w:rFonts w:ascii="Arial" w:hAnsi="Arial" w:cs="Arial"/>
          <w:sz w:val="22"/>
          <w:szCs w:val="22"/>
          <w:lang w:val="sr-Latn-ME"/>
        </w:rPr>
        <w:t>Izrada glavnog projekta rekonstrukcije pješačke staze u ulici Maršala Tita od Crkve Ružice do raskrsnice sa ulicom Jaha Kurtagića u dužini od 740 metara.</w:t>
      </w:r>
    </w:p>
    <w:p w:rsidR="00647A4C" w:rsidRPr="00F46087" w:rsidRDefault="00647A4C" w:rsidP="00647A4C">
      <w:pPr>
        <w:spacing w:line="240" w:lineRule="auto"/>
        <w:ind w:left="786"/>
        <w:jc w:val="both"/>
        <w:rPr>
          <w:rFonts w:ascii="Arial" w:hAnsi="Arial" w:cs="Arial"/>
          <w:lang w:val="sr-Latn-ME"/>
        </w:rPr>
      </w:pPr>
    </w:p>
    <w:p w:rsidR="00647A4C" w:rsidRPr="00F46087" w:rsidRDefault="00647A4C" w:rsidP="00647A4C">
      <w:pPr>
        <w:pStyle w:val="ListParagraph"/>
        <w:numPr>
          <w:ilvl w:val="0"/>
          <w:numId w:val="3"/>
        </w:numPr>
        <w:spacing w:after="240"/>
        <w:jc w:val="both"/>
        <w:rPr>
          <w:rFonts w:ascii="Arial" w:hAnsi="Arial" w:cs="Arial"/>
          <w:b/>
          <w:bCs/>
          <w:color w:val="000000"/>
          <w:sz w:val="22"/>
          <w:szCs w:val="22"/>
          <w:lang w:val="sr-Latn-ME"/>
        </w:rPr>
      </w:pPr>
      <w:r w:rsidRPr="00F46087">
        <w:rPr>
          <w:rFonts w:ascii="Arial" w:hAnsi="Arial" w:cs="Arial"/>
          <w:b/>
          <w:bCs/>
          <w:color w:val="000000"/>
          <w:sz w:val="22"/>
          <w:szCs w:val="22"/>
          <w:lang w:val="sr-Latn-ME"/>
        </w:rPr>
        <w:t>Vodovodi</w:t>
      </w:r>
    </w:p>
    <w:p w:rsidR="00647A4C" w:rsidRDefault="00647A4C" w:rsidP="00647A4C">
      <w:pPr>
        <w:pStyle w:val="ListParagraph"/>
        <w:numPr>
          <w:ilvl w:val="0"/>
          <w:numId w:val="2"/>
        </w:numPr>
        <w:jc w:val="both"/>
        <w:rPr>
          <w:rFonts w:ascii="Arial" w:hAnsi="Arial" w:cs="Arial"/>
          <w:sz w:val="22"/>
          <w:szCs w:val="22"/>
          <w:lang w:val="sr-Latn-ME"/>
        </w:rPr>
      </w:pPr>
      <w:r w:rsidRPr="00F46087">
        <w:rPr>
          <w:rFonts w:ascii="Arial" w:hAnsi="Arial" w:cs="Arial"/>
          <w:sz w:val="22"/>
          <w:szCs w:val="22"/>
          <w:lang w:val="sr-Latn-ME"/>
        </w:rPr>
        <w:lastRenderedPageBreak/>
        <w:t xml:space="preserve">Izgradnja vodovoda obuvata radove na hidrotehničkim instalacijama na gradskom i seoskom području. </w:t>
      </w:r>
    </w:p>
    <w:p w:rsidR="00647A4C" w:rsidRDefault="00647A4C" w:rsidP="00647A4C">
      <w:pPr>
        <w:pStyle w:val="ListParagraph"/>
        <w:ind w:left="786"/>
        <w:jc w:val="both"/>
        <w:rPr>
          <w:rFonts w:ascii="Arial" w:hAnsi="Arial" w:cs="Arial"/>
          <w:sz w:val="22"/>
          <w:szCs w:val="22"/>
          <w:lang w:val="sr-Latn-ME"/>
        </w:rPr>
      </w:pPr>
      <w:r w:rsidRPr="00F46087">
        <w:rPr>
          <w:rFonts w:ascii="Arial" w:hAnsi="Arial" w:cs="Arial"/>
          <w:sz w:val="22"/>
          <w:szCs w:val="22"/>
          <w:lang w:val="sr-Latn-ME"/>
        </w:rPr>
        <w:t xml:space="preserve">U toku 2024. godine izrađena je tehnička dokumentacija odnosno Glavni projekat izgradnje magistralnog cjevovoda Vukoser – Dedeići, procjenja vrijednost radove je i sa uračunatim porezom 1.426.417,17 €. Projekat obuhvata izgradnju gradske vodovodne mreže za naselje Dedeici - Baza. Izgradnjom vodovodne mreže riješio bi se dugogodišnji problem snabdijevanja mještana pomenutog naselja. </w:t>
      </w:r>
    </w:p>
    <w:p w:rsidR="00647A4C" w:rsidRPr="00F46087" w:rsidRDefault="00647A4C" w:rsidP="00647A4C">
      <w:pPr>
        <w:pStyle w:val="ListParagraph"/>
        <w:ind w:left="786"/>
        <w:jc w:val="both"/>
        <w:rPr>
          <w:rFonts w:ascii="Arial" w:hAnsi="Arial" w:cs="Arial"/>
          <w:sz w:val="22"/>
          <w:szCs w:val="22"/>
          <w:lang w:val="sr-Latn-ME"/>
        </w:rPr>
      </w:pPr>
    </w:p>
    <w:p w:rsidR="00647A4C" w:rsidRPr="00E85E75" w:rsidRDefault="00647A4C" w:rsidP="00647A4C">
      <w:pPr>
        <w:pStyle w:val="ListParagraph"/>
        <w:numPr>
          <w:ilvl w:val="0"/>
          <w:numId w:val="3"/>
        </w:numPr>
        <w:spacing w:after="240"/>
        <w:jc w:val="both"/>
        <w:rPr>
          <w:rFonts w:ascii="Arial" w:hAnsi="Arial" w:cs="Arial"/>
          <w:b/>
          <w:bCs/>
          <w:color w:val="000000"/>
          <w:sz w:val="22"/>
          <w:szCs w:val="22"/>
          <w:lang w:val="sr-Latn-ME"/>
        </w:rPr>
      </w:pPr>
      <w:r>
        <w:rPr>
          <w:rFonts w:ascii="Arial" w:hAnsi="Arial" w:cs="Arial"/>
          <w:b/>
          <w:bCs/>
          <w:color w:val="000000"/>
          <w:sz w:val="22"/>
          <w:szCs w:val="22"/>
          <w:lang w:val="sr-Latn-ME"/>
        </w:rPr>
        <w:t>Nadzor</w:t>
      </w:r>
    </w:p>
    <w:p w:rsidR="00647A4C" w:rsidRDefault="00647A4C" w:rsidP="00647A4C">
      <w:pPr>
        <w:pStyle w:val="ListParagraph"/>
        <w:numPr>
          <w:ilvl w:val="0"/>
          <w:numId w:val="2"/>
        </w:numPr>
        <w:jc w:val="both"/>
        <w:rPr>
          <w:rFonts w:ascii="Arial" w:hAnsi="Arial" w:cs="Arial"/>
          <w:sz w:val="22"/>
          <w:szCs w:val="22"/>
          <w:lang w:val="sr-Latn-ME"/>
        </w:rPr>
      </w:pPr>
      <w:r w:rsidRPr="00F46087">
        <w:rPr>
          <w:rFonts w:ascii="Arial" w:hAnsi="Arial" w:cs="Arial"/>
          <w:sz w:val="22"/>
          <w:szCs w:val="22"/>
          <w:lang w:val="sr-Latn-ME"/>
        </w:rPr>
        <w:t xml:space="preserve">U ovoj godini za potrebe nabavke usluge nadzora, za praćenje svih investicija u okviru Programa predviđena su sredstva u visini od </w:t>
      </w:r>
      <w:r>
        <w:rPr>
          <w:rFonts w:ascii="Arial" w:hAnsi="Arial" w:cs="Arial"/>
          <w:sz w:val="22"/>
          <w:szCs w:val="22"/>
          <w:lang w:val="sr-Latn-ME"/>
        </w:rPr>
        <w:t>40.000,00</w:t>
      </w:r>
      <w:r w:rsidRPr="00E85E75">
        <w:rPr>
          <w:rFonts w:ascii="Arial" w:hAnsi="Arial" w:cs="Arial"/>
          <w:sz w:val="22"/>
          <w:szCs w:val="22"/>
          <w:lang w:val="sr-Latn-ME"/>
        </w:rPr>
        <w:t xml:space="preserve"> €. </w:t>
      </w:r>
      <w:r w:rsidRPr="00F46087">
        <w:rPr>
          <w:rFonts w:ascii="Arial" w:hAnsi="Arial" w:cs="Arial"/>
          <w:sz w:val="22"/>
          <w:szCs w:val="22"/>
          <w:lang w:val="sr-Latn-ME"/>
        </w:rPr>
        <w:t>Sredstva su obezbjeđena Odlukom o budžetu opštine Rožaje za 2025</w:t>
      </w:r>
      <w:r>
        <w:rPr>
          <w:rFonts w:ascii="Arial" w:hAnsi="Arial" w:cs="Arial"/>
          <w:sz w:val="22"/>
          <w:szCs w:val="22"/>
          <w:lang w:val="sr-Latn-ME"/>
        </w:rPr>
        <w:t>. godini.</w:t>
      </w:r>
    </w:p>
    <w:p w:rsidR="00647A4C" w:rsidRPr="00F46087" w:rsidRDefault="00647A4C" w:rsidP="00647A4C">
      <w:pPr>
        <w:pStyle w:val="ListParagraph"/>
        <w:ind w:left="786"/>
        <w:jc w:val="both"/>
        <w:rPr>
          <w:rFonts w:ascii="Arial" w:hAnsi="Arial" w:cs="Arial"/>
          <w:sz w:val="22"/>
          <w:szCs w:val="22"/>
          <w:lang w:val="sr-Latn-ME"/>
        </w:rPr>
      </w:pPr>
    </w:p>
    <w:p w:rsidR="00647A4C" w:rsidRPr="00E85E75" w:rsidRDefault="00647A4C" w:rsidP="00647A4C">
      <w:pPr>
        <w:pStyle w:val="ListParagraph"/>
        <w:numPr>
          <w:ilvl w:val="0"/>
          <w:numId w:val="3"/>
        </w:numPr>
        <w:spacing w:after="240"/>
        <w:jc w:val="both"/>
        <w:rPr>
          <w:rFonts w:ascii="Arial" w:hAnsi="Arial" w:cs="Arial"/>
          <w:b/>
          <w:bCs/>
          <w:color w:val="000000"/>
          <w:sz w:val="22"/>
          <w:szCs w:val="22"/>
          <w:lang w:val="sr-Latn-ME"/>
        </w:rPr>
      </w:pPr>
      <w:r>
        <w:rPr>
          <w:rFonts w:ascii="Arial" w:hAnsi="Arial" w:cs="Arial"/>
          <w:b/>
          <w:bCs/>
          <w:color w:val="000000"/>
          <w:sz w:val="22"/>
          <w:szCs w:val="22"/>
          <w:lang w:val="sr-Latn-ME"/>
        </w:rPr>
        <w:t>Čišćenje riječnih korita</w:t>
      </w:r>
    </w:p>
    <w:p w:rsidR="00647A4C" w:rsidRPr="00F46087" w:rsidRDefault="00647A4C" w:rsidP="00647A4C">
      <w:pPr>
        <w:pStyle w:val="ListParagraph"/>
        <w:numPr>
          <w:ilvl w:val="0"/>
          <w:numId w:val="2"/>
        </w:numPr>
        <w:jc w:val="both"/>
        <w:rPr>
          <w:rFonts w:ascii="Arial" w:hAnsi="Arial" w:cs="Arial"/>
          <w:sz w:val="22"/>
          <w:szCs w:val="22"/>
          <w:lang w:val="sr-Latn-ME"/>
        </w:rPr>
      </w:pPr>
      <w:r w:rsidRPr="00F46087">
        <w:rPr>
          <w:rFonts w:ascii="Arial" w:hAnsi="Arial" w:cs="Arial"/>
          <w:sz w:val="22"/>
          <w:szCs w:val="22"/>
          <w:lang w:val="sr-Latn-ME"/>
        </w:rPr>
        <w:t xml:space="preserve">U ovoj godini za potrebe </w:t>
      </w:r>
      <w:r>
        <w:rPr>
          <w:rFonts w:ascii="Arial" w:hAnsi="Arial" w:cs="Arial"/>
          <w:sz w:val="22"/>
          <w:szCs w:val="22"/>
          <w:lang w:val="sr-Latn-ME"/>
        </w:rPr>
        <w:t>izvođenja radova na čišćenju riječnih korita</w:t>
      </w:r>
      <w:r w:rsidRPr="00F46087">
        <w:rPr>
          <w:rFonts w:ascii="Arial" w:hAnsi="Arial" w:cs="Arial"/>
          <w:sz w:val="22"/>
          <w:szCs w:val="22"/>
          <w:lang w:val="sr-Latn-ME"/>
        </w:rPr>
        <w:t xml:space="preserve"> predviđena su sredstva u visini od </w:t>
      </w:r>
      <w:r>
        <w:rPr>
          <w:rFonts w:ascii="Arial" w:hAnsi="Arial" w:cs="Arial"/>
          <w:sz w:val="22"/>
          <w:szCs w:val="22"/>
          <w:lang w:val="sr-Latn-ME"/>
        </w:rPr>
        <w:t>20.000,00</w:t>
      </w:r>
      <w:r w:rsidRPr="00E85E75">
        <w:rPr>
          <w:rFonts w:ascii="Arial" w:hAnsi="Arial" w:cs="Arial"/>
          <w:sz w:val="22"/>
          <w:szCs w:val="22"/>
          <w:lang w:val="sr-Latn-ME"/>
        </w:rPr>
        <w:t xml:space="preserve"> €. </w:t>
      </w:r>
      <w:r w:rsidRPr="00F46087">
        <w:rPr>
          <w:rFonts w:ascii="Arial" w:hAnsi="Arial" w:cs="Arial"/>
          <w:sz w:val="22"/>
          <w:szCs w:val="22"/>
          <w:lang w:val="sr-Latn-ME"/>
        </w:rPr>
        <w:t>Sredstva su obezbjeđena Odlukom o budžetu opštine Rožaje za 2025</w:t>
      </w:r>
      <w:r>
        <w:rPr>
          <w:rFonts w:ascii="Arial" w:hAnsi="Arial" w:cs="Arial"/>
          <w:sz w:val="22"/>
          <w:szCs w:val="22"/>
          <w:lang w:val="sr-Latn-ME"/>
        </w:rPr>
        <w:t>. godinu.</w:t>
      </w:r>
    </w:p>
    <w:p w:rsidR="00647A4C" w:rsidRDefault="00647A4C" w:rsidP="00647A4C">
      <w:pPr>
        <w:spacing w:after="160" w:line="259" w:lineRule="auto"/>
        <w:rPr>
          <w:rFonts w:ascii="Arial" w:hAnsi="Arial" w:cs="Arial"/>
          <w:b/>
          <w:lang w:val="sr-Latn-ME"/>
        </w:rPr>
      </w:pPr>
    </w:p>
    <w:p w:rsidR="00647A4C" w:rsidRPr="00E85E75" w:rsidRDefault="00647A4C" w:rsidP="00647A4C">
      <w:pPr>
        <w:spacing w:after="160" w:line="259" w:lineRule="auto"/>
        <w:rPr>
          <w:rFonts w:ascii="Arial" w:hAnsi="Arial" w:cs="Arial"/>
          <w:b/>
          <w:lang w:val="sr-Latn-ME"/>
        </w:rPr>
      </w:pPr>
      <w:r>
        <w:rPr>
          <w:rFonts w:ascii="Arial" w:hAnsi="Arial" w:cs="Arial"/>
          <w:b/>
          <w:lang w:val="sr-Latn-ME"/>
        </w:rPr>
        <w:t xml:space="preserve">      </w:t>
      </w:r>
      <w:r w:rsidRPr="00F46087">
        <w:rPr>
          <w:rFonts w:ascii="Arial" w:hAnsi="Arial" w:cs="Arial"/>
          <w:b/>
          <w:lang w:val="sr-Latn-ME"/>
        </w:rPr>
        <w:t>Pregled ulaganja po ekonomskoj klasifikaciji</w:t>
      </w:r>
    </w:p>
    <w:p w:rsidR="00647A4C" w:rsidRPr="00627B71" w:rsidRDefault="00647A4C" w:rsidP="00647A4C">
      <w:pPr>
        <w:numPr>
          <w:ilvl w:val="0"/>
          <w:numId w:val="2"/>
        </w:numPr>
        <w:suppressAutoHyphens/>
        <w:spacing w:after="0" w:line="240" w:lineRule="auto"/>
        <w:jc w:val="both"/>
        <w:rPr>
          <w:rFonts w:ascii="Arial" w:hAnsi="Arial" w:cs="Arial"/>
          <w:lang w:val="sr-Latn-ME"/>
        </w:rPr>
      </w:pPr>
      <w:r w:rsidRPr="00F46087">
        <w:rPr>
          <w:rFonts w:ascii="Arial" w:hAnsi="Arial" w:cs="Arial"/>
          <w:lang w:val="sr-Latn-ME"/>
        </w:rPr>
        <w:t>Sredstva za realizaciju Programa obezbijeđena su na kontu 4413 Budžeta Opštine Rožaje za 2025. godinu.</w:t>
      </w:r>
    </w:p>
    <w:p w:rsidR="00647A4C" w:rsidRPr="00F46087" w:rsidRDefault="00647A4C" w:rsidP="00647A4C">
      <w:pPr>
        <w:jc w:val="center"/>
        <w:rPr>
          <w:rFonts w:ascii="Arial" w:hAnsi="Arial" w:cs="Arial"/>
          <w:lang w:val="sr-Latn-ME"/>
        </w:rPr>
      </w:pPr>
    </w:p>
    <w:p w:rsidR="00647A4C" w:rsidRPr="00F46087" w:rsidRDefault="00647A4C" w:rsidP="00647A4C">
      <w:pPr>
        <w:jc w:val="center"/>
        <w:rPr>
          <w:rFonts w:ascii="Arial" w:hAnsi="Arial" w:cs="Arial"/>
          <w:lang w:val="sr-Latn-ME"/>
        </w:rPr>
      </w:pPr>
    </w:p>
    <w:p w:rsidR="00647A4C" w:rsidRPr="00B87185" w:rsidRDefault="00647A4C" w:rsidP="00647A4C">
      <w:pPr>
        <w:jc w:val="center"/>
        <w:rPr>
          <w:rFonts w:ascii="Arial" w:hAnsi="Arial" w:cs="Arial"/>
          <w:b/>
          <w:lang w:val="sr-Latn-ME"/>
        </w:rPr>
      </w:pPr>
      <w:r>
        <w:rPr>
          <w:rFonts w:ascii="Arial" w:hAnsi="Arial" w:cs="Arial"/>
          <w:b/>
          <w:lang w:val="sr-Latn-ME"/>
        </w:rPr>
        <w:t xml:space="preserve">  </w:t>
      </w:r>
      <w:r w:rsidRPr="00B87185">
        <w:rPr>
          <w:rFonts w:ascii="Arial" w:hAnsi="Arial" w:cs="Arial"/>
          <w:b/>
          <w:lang w:val="sr-Latn-ME"/>
        </w:rPr>
        <w:t>OBRAĐIVAČ</w:t>
      </w:r>
    </w:p>
    <w:p w:rsidR="00647A4C" w:rsidRPr="00B87185" w:rsidRDefault="00647A4C" w:rsidP="00647A4C">
      <w:pPr>
        <w:jc w:val="center"/>
        <w:rPr>
          <w:rFonts w:ascii="Arial" w:hAnsi="Arial" w:cs="Arial"/>
          <w:b/>
          <w:lang w:val="sr-Latn-ME"/>
        </w:rPr>
      </w:pPr>
    </w:p>
    <w:p w:rsidR="00647A4C" w:rsidRPr="00B87185" w:rsidRDefault="00647A4C" w:rsidP="00647A4C">
      <w:pPr>
        <w:jc w:val="center"/>
        <w:rPr>
          <w:rFonts w:ascii="Arial" w:hAnsi="Arial" w:cs="Arial"/>
          <w:b/>
          <w:lang w:val="sr-Latn-ME"/>
        </w:rPr>
      </w:pPr>
      <w:r>
        <w:rPr>
          <w:rFonts w:ascii="Arial" w:hAnsi="Arial" w:cs="Arial"/>
          <w:b/>
          <w:lang w:val="sr-Latn-ME"/>
        </w:rPr>
        <w:t xml:space="preserve">   </w:t>
      </w:r>
      <w:r w:rsidRPr="00B87185">
        <w:rPr>
          <w:rFonts w:ascii="Arial" w:hAnsi="Arial" w:cs="Arial"/>
          <w:b/>
          <w:lang w:val="sr-Latn-ME"/>
        </w:rPr>
        <w:t>Direkcija za investicije i razvojne projekte</w:t>
      </w:r>
    </w:p>
    <w:p w:rsidR="00647A4C" w:rsidRPr="00B87185" w:rsidRDefault="00647A4C" w:rsidP="00647A4C">
      <w:pPr>
        <w:jc w:val="center"/>
        <w:rPr>
          <w:rFonts w:ascii="Arial" w:hAnsi="Arial" w:cs="Arial"/>
          <w:b/>
          <w:lang w:val="sr-Latn-ME"/>
        </w:rPr>
      </w:pPr>
      <w:r>
        <w:rPr>
          <w:rFonts w:ascii="Arial" w:hAnsi="Arial" w:cs="Arial"/>
          <w:b/>
          <w:lang w:val="sr-Latn-ME"/>
        </w:rPr>
        <w:t xml:space="preserve">   </w:t>
      </w:r>
      <w:r w:rsidRPr="00B87185">
        <w:rPr>
          <w:rFonts w:ascii="Arial" w:hAnsi="Arial" w:cs="Arial"/>
          <w:b/>
          <w:lang w:val="sr-Latn-ME"/>
        </w:rPr>
        <w:t xml:space="preserve">OPŠTINA ROŽAJE </w:t>
      </w:r>
    </w:p>
    <w:p w:rsidR="00647A4C" w:rsidRPr="00F46087" w:rsidRDefault="00647A4C" w:rsidP="00647A4C">
      <w:pPr>
        <w:spacing w:line="240" w:lineRule="auto"/>
        <w:ind w:left="720"/>
        <w:jc w:val="both"/>
        <w:rPr>
          <w:rFonts w:ascii="Arial" w:hAnsi="Arial" w:cs="Arial"/>
          <w:lang w:val="sr-Latn-ME"/>
        </w:rPr>
      </w:pPr>
    </w:p>
    <w:p w:rsidR="00647A4C" w:rsidRPr="00A923D5" w:rsidRDefault="00647A4C" w:rsidP="00A923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ME"/>
        </w:rPr>
      </w:pPr>
    </w:p>
    <w:sectPr w:rsidR="00647A4C" w:rsidRPr="00A923D5" w:rsidSect="007B458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5A37BFB"/>
    <w:multiLevelType w:val="hybridMultilevel"/>
    <w:tmpl w:val="737482A0"/>
    <w:lvl w:ilvl="0" w:tplc="E662BF4C">
      <w:start w:val="8"/>
      <w:numFmt w:val="bullet"/>
      <w:lvlText w:val="-"/>
      <w:lvlJc w:val="left"/>
      <w:pPr>
        <w:ind w:left="1146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>
    <w:nsid w:val="10B94020"/>
    <w:multiLevelType w:val="hybridMultilevel"/>
    <w:tmpl w:val="A4526D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DF77D8F"/>
    <w:multiLevelType w:val="hybridMultilevel"/>
    <w:tmpl w:val="44E8F22E"/>
    <w:lvl w:ilvl="0" w:tplc="64B291FA">
      <w:start w:val="1"/>
      <w:numFmt w:val="decimalZero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23E7A01"/>
    <w:multiLevelType w:val="hybridMultilevel"/>
    <w:tmpl w:val="16425BDA"/>
    <w:lvl w:ilvl="0" w:tplc="CB16BB62">
      <w:numFmt w:val="bullet"/>
      <w:lvlText w:val="-"/>
      <w:lvlJc w:val="left"/>
      <w:pPr>
        <w:ind w:left="1146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421E"/>
    <w:rsid w:val="0000062B"/>
    <w:rsid w:val="00142EFA"/>
    <w:rsid w:val="00174A09"/>
    <w:rsid w:val="00257632"/>
    <w:rsid w:val="0029421E"/>
    <w:rsid w:val="003234AB"/>
    <w:rsid w:val="00407AEF"/>
    <w:rsid w:val="00491A21"/>
    <w:rsid w:val="004D245F"/>
    <w:rsid w:val="004E7FE1"/>
    <w:rsid w:val="00617484"/>
    <w:rsid w:val="00647A4C"/>
    <w:rsid w:val="00710866"/>
    <w:rsid w:val="00723B19"/>
    <w:rsid w:val="00765941"/>
    <w:rsid w:val="007B458F"/>
    <w:rsid w:val="00A923D5"/>
    <w:rsid w:val="00C179CE"/>
    <w:rsid w:val="00D62E64"/>
    <w:rsid w:val="00D642BD"/>
    <w:rsid w:val="00F777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s-Latn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s-Latn-BA" w:eastAsia="bs-Latn-B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58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923D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23D5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647A4C"/>
    <w:pPr>
      <w:suppressAutoHyphens/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table" w:styleId="TableGrid">
    <w:name w:val="Table Grid"/>
    <w:basedOn w:val="TableNormal"/>
    <w:uiPriority w:val="39"/>
    <w:rsid w:val="00647A4C"/>
    <w:pPr>
      <w:spacing w:after="0" w:line="240" w:lineRule="auto"/>
    </w:pPr>
    <w:rPr>
      <w:rFonts w:eastAsiaTheme="minorHAnsi"/>
      <w:lang w:val="sr-Latn-ME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s-Latn-BA" w:eastAsia="bs-Latn-B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58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923D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23D5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647A4C"/>
    <w:pPr>
      <w:suppressAutoHyphens/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table" w:styleId="TableGrid">
    <w:name w:val="Table Grid"/>
    <w:basedOn w:val="TableNormal"/>
    <w:uiPriority w:val="39"/>
    <w:rsid w:val="00647A4C"/>
    <w:pPr>
      <w:spacing w:after="0" w:line="240" w:lineRule="auto"/>
    </w:pPr>
    <w:rPr>
      <w:rFonts w:eastAsiaTheme="minorHAnsi"/>
      <w:lang w:val="sr-Latn-ME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1D6331-26A9-4AE8-AF0B-4FCA774775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2619</Words>
  <Characters>14933</Characters>
  <Application>Microsoft Office Word</Application>
  <DocSecurity>0</DocSecurity>
  <Lines>124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direkcija01</dc:creator>
  <cp:lastModifiedBy>Athlon</cp:lastModifiedBy>
  <cp:revision>6</cp:revision>
  <cp:lastPrinted>2025-05-16T07:53:00Z</cp:lastPrinted>
  <dcterms:created xsi:type="dcterms:W3CDTF">2025-05-16T07:54:00Z</dcterms:created>
  <dcterms:modified xsi:type="dcterms:W3CDTF">2025-05-16T11:37:00Z</dcterms:modified>
</cp:coreProperties>
</file>