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sz w:val="24"/>
          <w:szCs w:val="24"/>
        </w:rPr>
        <w:t>Na osnovu člana 29 stav 2 Zakona o državnoj imovini (“Sl.</w:t>
      </w:r>
      <w:r w:rsidR="00061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list CG“,  br. 21/09 i 40/11),  člana 38 stav 1 tačka 9 Zakona o lokalnoj samoupravi ( ”Sl.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 xml:space="preserve"> list CG”, br. 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2/18, 34/19,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 xml:space="preserve"> 38/20, 50/22 i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 xml:space="preserve"> 80/22), člana 46 stav 1 tačka 9 Statuta Opštine Rožaje (“Sl.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list CG-opštinski propisi“, br. 38/18 i 16/21)  i člana 2 Odluke o Budžetu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 xml:space="preserve"> opštine Rožaje za 2024. godinu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list C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 xml:space="preserve">G-opštinski propisi“, broj </w:t>
      </w:r>
      <w:r w:rsidR="00C975FF" w:rsidRPr="007D36CF">
        <w:rPr>
          <w:rFonts w:ascii="Times New Roman" w:eastAsia="Times New Roman" w:hAnsi="Times New Roman" w:cs="Times New Roman"/>
          <w:sz w:val="24"/>
          <w:szCs w:val="24"/>
        </w:rPr>
        <w:t>62/23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Skupština opštine Rožaje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 xml:space="preserve"> na sjednici 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>održanoj dana 31.07.2024.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godine</w:t>
      </w:r>
      <w:r w:rsidR="007D36CF">
        <w:rPr>
          <w:rFonts w:ascii="Times New Roman" w:eastAsia="Times New Roman" w:hAnsi="Times New Roman" w:cs="Times New Roman"/>
          <w:sz w:val="24"/>
          <w:szCs w:val="24"/>
        </w:rPr>
        <w:t>, donijela je</w:t>
      </w:r>
    </w:p>
    <w:p w:rsidR="00AA5E61" w:rsidRPr="007D36CF" w:rsidRDefault="007D36CF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A5E61" w:rsidRPr="007D36CF" w:rsidRDefault="007D36CF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sz w:val="24"/>
          <w:szCs w:val="24"/>
        </w:rPr>
        <w:t>o</w:t>
      </w:r>
      <w:r w:rsidR="00AA5E61" w:rsidRPr="007D36CF">
        <w:rPr>
          <w:rFonts w:ascii="Times New Roman" w:eastAsia="Times New Roman" w:hAnsi="Times New Roman" w:cs="Times New Roman"/>
          <w:sz w:val="24"/>
          <w:szCs w:val="24"/>
        </w:rPr>
        <w:t xml:space="preserve"> prenosu prava svojine</w:t>
      </w:r>
    </w:p>
    <w:p w:rsidR="00AA5E61" w:rsidRPr="007D36CF" w:rsidRDefault="00AA5E61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E61" w:rsidRPr="007D36CF" w:rsidRDefault="00AA5E61" w:rsidP="007D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>Član 1</w:t>
      </w:r>
    </w:p>
    <w:p w:rsidR="00AA5E61" w:rsidRPr="007D36CF" w:rsidRDefault="00AA5E61" w:rsidP="007D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>¨Crnogorskom elektrodistributivniom sistemu¨ DOO Podgorica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 xml:space="preserve"> iz Podgorice, prenosi se pravo svojine uz naknadu</w:t>
      </w:r>
      <w:r w:rsidR="00924021" w:rsidRPr="007D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na dijelu katastarske parcele br.477 KO Ibarac I po kulturi pašnjak 4 klase, upisana u Listu nepokretnosti br. 166  na ime Država Crna Gora svojina 1/1, Opština Rožaje raspolaganje 1/1.</w:t>
      </w:r>
    </w:p>
    <w:p w:rsidR="00AA5E61" w:rsidRPr="007D36CF" w:rsidRDefault="00AA5E61" w:rsidP="007D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sz w:val="24"/>
          <w:szCs w:val="24"/>
        </w:rPr>
        <w:t xml:space="preserve">Predmetno zemljište je identifikovano elaboratom geodetskih radova  uslovne parcelacije  br.1801/2024-3 od 18.01.2024. godine urađenom od strane ovlašćene geodetske agencije ¨GEONANA¨DOO Podgorica u površini od 26 m2, pod </w:t>
      </w:r>
      <w:r w:rsidR="00924021" w:rsidRPr="007D36CF">
        <w:rPr>
          <w:rFonts w:ascii="Times New Roman" w:eastAsia="Times New Roman" w:hAnsi="Times New Roman" w:cs="Times New Roman"/>
          <w:sz w:val="24"/>
          <w:szCs w:val="24"/>
        </w:rPr>
        <w:t>brojem uslovne parcelacije 477/2</w:t>
      </w:r>
      <w:r w:rsidRPr="007D36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4021" w:rsidRPr="007D36CF" w:rsidRDefault="0092402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5E61" w:rsidRPr="007D36CF" w:rsidRDefault="00AA5E61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>Član 2</w:t>
      </w:r>
    </w:p>
    <w:p w:rsidR="00AA5E61" w:rsidRPr="007D36CF" w:rsidRDefault="00AA5E61" w:rsidP="007D36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sz w:val="24"/>
          <w:szCs w:val="24"/>
        </w:rPr>
        <w:t>Vrijednost predmetnog zemljišta je utvrđena na novčani iznos od 33,50e po 1m2 * 26 m2=871,00 eura  na osnovu izvještaja  komisije o izvršenoj procjeni vrijednosti zemljišta od 29.05.2024. godine.</w:t>
      </w:r>
    </w:p>
    <w:p w:rsidR="00AA5E61" w:rsidRPr="007D36CF" w:rsidRDefault="00AA5E61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sz w:val="24"/>
          <w:szCs w:val="24"/>
        </w:rPr>
        <w:t>Kupac iz člana 1 ove Odluke stiče pravo upisa prava svojine na nepokretnosti kod Uprave za nekretnine  CG-PJ Rožaje, nakon izmirenja  ugovorenih obaveza.</w:t>
      </w:r>
    </w:p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5E61" w:rsidRPr="007D36CF" w:rsidRDefault="00AA5E61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>Član 4</w:t>
      </w:r>
    </w:p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sz w:val="24"/>
          <w:szCs w:val="24"/>
        </w:rPr>
        <w:t>Porez na promet nepokretnosti i druge finansijske obaveze u vezi sa predmetnim poslom  snosi kupac.</w:t>
      </w:r>
    </w:p>
    <w:p w:rsidR="00AA5E61" w:rsidRPr="007D36CF" w:rsidRDefault="00AA5E61" w:rsidP="007D36C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6CF">
        <w:rPr>
          <w:rFonts w:ascii="Times New Roman" w:hAnsi="Times New Roman" w:cs="Times New Roman"/>
          <w:b/>
          <w:bCs/>
          <w:sz w:val="24"/>
          <w:szCs w:val="24"/>
        </w:rPr>
        <w:t>Član 5</w:t>
      </w:r>
    </w:p>
    <w:p w:rsidR="00AA5E61" w:rsidRPr="007D36CF" w:rsidRDefault="00AA5E61" w:rsidP="007D36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CF">
        <w:rPr>
          <w:rFonts w:ascii="Times New Roman" w:hAnsi="Times New Roman" w:cs="Times New Roman"/>
          <w:sz w:val="24"/>
          <w:szCs w:val="24"/>
        </w:rPr>
        <w:t>Ovlašćuje se predsjednik Opštine Rožaje, da nakon stupanja na snagu ove Odluke sa korisnikom zaključi Ugovor o  prenosu prava svojine na zemljištu iz člana 1 iste</w:t>
      </w:r>
      <w:r w:rsidRPr="007D36C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36CF">
        <w:rPr>
          <w:rFonts w:ascii="Times New Roman" w:hAnsi="Times New Roman" w:cs="Times New Roman"/>
          <w:sz w:val="24"/>
          <w:szCs w:val="24"/>
        </w:rPr>
        <w:t>kod nadležnog notara</w:t>
      </w:r>
      <w:r w:rsidRPr="007D36CF">
        <w:rPr>
          <w:rFonts w:ascii="Times New Roman" w:hAnsi="Times New Roman" w:cs="Times New Roman"/>
          <w:b/>
          <w:sz w:val="24"/>
          <w:szCs w:val="24"/>
        </w:rPr>
        <w:t>.</w:t>
      </w:r>
      <w:r w:rsidRPr="007D36CF">
        <w:rPr>
          <w:rFonts w:ascii="Times New Roman" w:hAnsi="Times New Roman" w:cs="Times New Roman"/>
          <w:b/>
          <w:sz w:val="24"/>
          <w:szCs w:val="24"/>
        </w:rPr>
        <w:tab/>
      </w:r>
      <w:r w:rsidRPr="007D36CF">
        <w:rPr>
          <w:rFonts w:ascii="Times New Roman" w:hAnsi="Times New Roman" w:cs="Times New Roman"/>
          <w:b/>
          <w:sz w:val="24"/>
          <w:szCs w:val="24"/>
        </w:rPr>
        <w:tab/>
      </w: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AA5E61" w:rsidRPr="007D36CF" w:rsidRDefault="00AA5E61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>Član 6</w:t>
      </w:r>
    </w:p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sz w:val="24"/>
          <w:szCs w:val="24"/>
        </w:rPr>
        <w:t>Ova odluka stupa na snagu osmog dana od dana objavljivanja u ”Službenom listu CG-opštinski propisi”.</w:t>
      </w:r>
    </w:p>
    <w:p w:rsidR="00AA5E61" w:rsidRPr="007D36CF" w:rsidRDefault="00AA5E61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5E61" w:rsidRPr="007D36CF" w:rsidRDefault="00B243DC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-016/24-253</w:t>
      </w:r>
      <w:r w:rsidR="00AA5E61" w:rsidRPr="007D36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:rsidR="00AA5E61" w:rsidRPr="007D36CF" w:rsidRDefault="007D36CF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Rožaje, 01.08.2024.godine</w:t>
      </w:r>
    </w:p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5E61" w:rsidRPr="007D36CF" w:rsidRDefault="00AA5E61" w:rsidP="00AA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5E61" w:rsidRPr="007D36CF" w:rsidRDefault="00AA5E61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36CF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AA5E61" w:rsidRPr="007D36CF" w:rsidRDefault="007D36CF" w:rsidP="00AA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Predsjednik Skup</w:t>
      </w:r>
      <w:r w:rsidR="00520331">
        <w:rPr>
          <w:rFonts w:ascii="Times New Roman" w:eastAsia="Times New Roman" w:hAnsi="Times New Roman" w:cs="Times New Roman"/>
          <w:sz w:val="24"/>
          <w:szCs w:val="24"/>
        </w:rPr>
        <w:t>š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tine, </w:t>
      </w:r>
    </w:p>
    <w:p w:rsidR="00AA5E61" w:rsidRPr="007D36CF" w:rsidRDefault="007D36CF" w:rsidP="007D3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B243DC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B243DC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B24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43DC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B243DC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</w:p>
    <w:p w:rsidR="00A04AB5" w:rsidRPr="007D36CF" w:rsidRDefault="00A04AB5">
      <w:pPr>
        <w:rPr>
          <w:rFonts w:ascii="Times New Roman" w:hAnsi="Times New Roman" w:cs="Times New Roman"/>
        </w:rPr>
      </w:pPr>
    </w:p>
    <w:sectPr w:rsidR="00A04AB5" w:rsidRPr="007D36CF" w:rsidSect="007D36CF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61"/>
    <w:rsid w:val="00061C75"/>
    <w:rsid w:val="000A76EA"/>
    <w:rsid w:val="00520331"/>
    <w:rsid w:val="007702E8"/>
    <w:rsid w:val="007D1E29"/>
    <w:rsid w:val="007D36CF"/>
    <w:rsid w:val="008529BA"/>
    <w:rsid w:val="00924021"/>
    <w:rsid w:val="00A04AB5"/>
    <w:rsid w:val="00A37302"/>
    <w:rsid w:val="00AA5E61"/>
    <w:rsid w:val="00B243DC"/>
    <w:rsid w:val="00B31107"/>
    <w:rsid w:val="00BF55E9"/>
    <w:rsid w:val="00C975FF"/>
    <w:rsid w:val="00EC4513"/>
    <w:rsid w:val="00F113DE"/>
    <w:rsid w:val="00FA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2024-07-11T07:20:00Z</cp:lastPrinted>
  <dcterms:created xsi:type="dcterms:W3CDTF">2024-07-31T07:22:00Z</dcterms:created>
  <dcterms:modified xsi:type="dcterms:W3CDTF">2024-08-01T11:52:00Z</dcterms:modified>
</cp:coreProperties>
</file>