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2A" w:rsidRPr="00820A95" w:rsidRDefault="00520E2A" w:rsidP="00520E2A">
      <w:pPr>
        <w:widowControl w:val="0"/>
        <w:spacing w:before="40"/>
        <w:jc w:val="both"/>
        <w:rPr>
          <w:sz w:val="24"/>
          <w:szCs w:val="24"/>
        </w:rPr>
      </w:pPr>
      <w:r w:rsidRPr="00820A95">
        <w:rPr>
          <w:sz w:val="24"/>
          <w:szCs w:val="24"/>
        </w:rPr>
        <w:t xml:space="preserve">Na </w:t>
      </w:r>
      <w:proofErr w:type="spellStart"/>
      <w:r w:rsidRPr="00820A95">
        <w:rPr>
          <w:sz w:val="24"/>
          <w:szCs w:val="24"/>
        </w:rPr>
        <w:t>osnovu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članova</w:t>
      </w:r>
      <w:proofErr w:type="spellEnd"/>
      <w:r w:rsidRPr="00820A95">
        <w:rPr>
          <w:sz w:val="24"/>
          <w:szCs w:val="24"/>
        </w:rPr>
        <w:t xml:space="preserve"> 38 i 39 </w:t>
      </w:r>
      <w:proofErr w:type="spellStart"/>
      <w:r w:rsidRPr="00820A95">
        <w:rPr>
          <w:sz w:val="24"/>
          <w:szCs w:val="24"/>
        </w:rPr>
        <w:t>Zakona</w:t>
      </w:r>
      <w:proofErr w:type="spellEnd"/>
      <w:r w:rsidRPr="00820A95">
        <w:rPr>
          <w:sz w:val="24"/>
          <w:szCs w:val="24"/>
        </w:rPr>
        <w:t xml:space="preserve"> o </w:t>
      </w:r>
      <w:proofErr w:type="spellStart"/>
      <w:r w:rsidRPr="00820A95">
        <w:rPr>
          <w:sz w:val="24"/>
          <w:szCs w:val="24"/>
        </w:rPr>
        <w:t>finansiranju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lokalne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samouprave</w:t>
      </w:r>
      <w:proofErr w:type="spellEnd"/>
      <w:r w:rsidRPr="00820A95">
        <w:rPr>
          <w:sz w:val="24"/>
          <w:szCs w:val="24"/>
        </w:rPr>
        <w:t xml:space="preserve"> ("</w:t>
      </w:r>
      <w:proofErr w:type="spellStart"/>
      <w:r w:rsidRPr="00820A95">
        <w:rPr>
          <w:sz w:val="24"/>
          <w:szCs w:val="24"/>
        </w:rPr>
        <w:t>Službeni</w:t>
      </w:r>
      <w:proofErr w:type="spellEnd"/>
      <w:r w:rsidRPr="00820A95">
        <w:rPr>
          <w:sz w:val="24"/>
          <w:szCs w:val="24"/>
        </w:rPr>
        <w:t xml:space="preserve"> list CG", br. 03/19),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 43 </w:t>
      </w:r>
      <w:proofErr w:type="spellStart"/>
      <w:r w:rsidRPr="00820A95">
        <w:rPr>
          <w:sz w:val="24"/>
          <w:szCs w:val="24"/>
        </w:rPr>
        <w:t>stav</w:t>
      </w:r>
      <w:proofErr w:type="spellEnd"/>
      <w:r w:rsidRPr="00820A95">
        <w:rPr>
          <w:sz w:val="24"/>
          <w:szCs w:val="24"/>
        </w:rPr>
        <w:t xml:space="preserve"> 1 i 2  </w:t>
      </w:r>
      <w:proofErr w:type="spellStart"/>
      <w:r w:rsidRPr="00820A95">
        <w:rPr>
          <w:sz w:val="24"/>
          <w:szCs w:val="24"/>
        </w:rPr>
        <w:t>Zakona</w:t>
      </w:r>
      <w:proofErr w:type="spellEnd"/>
      <w:r w:rsidRPr="00820A95">
        <w:rPr>
          <w:sz w:val="24"/>
          <w:szCs w:val="24"/>
        </w:rPr>
        <w:t xml:space="preserve"> o </w:t>
      </w:r>
      <w:proofErr w:type="spellStart"/>
      <w:r w:rsidRPr="00820A95">
        <w:rPr>
          <w:sz w:val="24"/>
          <w:szCs w:val="24"/>
        </w:rPr>
        <w:t>budžetu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fiskalnoj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odgovornosti</w:t>
      </w:r>
      <w:proofErr w:type="spellEnd"/>
      <w:r w:rsidRPr="00820A95">
        <w:rPr>
          <w:sz w:val="24"/>
          <w:szCs w:val="24"/>
        </w:rPr>
        <w:t xml:space="preserve"> (</w:t>
      </w:r>
      <w:r>
        <w:rPr>
          <w:sz w:val="24"/>
          <w:szCs w:val="24"/>
        </w:rPr>
        <w:t>“</w:t>
      </w:r>
      <w:r w:rsidRPr="00820A95">
        <w:rPr>
          <w:sz w:val="24"/>
          <w:szCs w:val="24"/>
        </w:rPr>
        <w:t>Sl</w:t>
      </w:r>
      <w:r>
        <w:rPr>
          <w:sz w:val="24"/>
          <w:szCs w:val="24"/>
        </w:rPr>
        <w:t xml:space="preserve">. </w:t>
      </w:r>
      <w:r w:rsidRPr="00820A95">
        <w:rPr>
          <w:sz w:val="24"/>
          <w:szCs w:val="24"/>
        </w:rPr>
        <w:t>list CG</w:t>
      </w:r>
      <w:r>
        <w:rPr>
          <w:sz w:val="24"/>
          <w:szCs w:val="24"/>
        </w:rPr>
        <w:t xml:space="preserve">”, </w:t>
      </w:r>
      <w:r w:rsidRPr="00820A95">
        <w:rPr>
          <w:sz w:val="24"/>
          <w:szCs w:val="24"/>
        </w:rPr>
        <w:t xml:space="preserve">br. 20/14, 56/14, 55/18, 66/19, 70/21, 145/21 i 27/23) i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 46 </w:t>
      </w:r>
      <w:proofErr w:type="spellStart"/>
      <w:r w:rsidRPr="00820A95">
        <w:rPr>
          <w:sz w:val="24"/>
          <w:szCs w:val="24"/>
        </w:rPr>
        <w:t>Statuta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Rožaje</w:t>
      </w:r>
      <w:proofErr w:type="spellEnd"/>
      <w:r w:rsidRPr="00820A95">
        <w:rPr>
          <w:sz w:val="24"/>
          <w:szCs w:val="24"/>
        </w:rPr>
        <w:t xml:space="preserve"> ("Sl. lis</w:t>
      </w:r>
      <w:r>
        <w:rPr>
          <w:sz w:val="24"/>
          <w:szCs w:val="24"/>
        </w:rPr>
        <w:t xml:space="preserve">t CG – </w:t>
      </w:r>
      <w:proofErr w:type="spellStart"/>
      <w:r>
        <w:rPr>
          <w:sz w:val="24"/>
          <w:szCs w:val="24"/>
        </w:rPr>
        <w:t>opštinski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propisi</w:t>
      </w:r>
      <w:proofErr w:type="spellEnd"/>
      <w:r>
        <w:rPr>
          <w:sz w:val="24"/>
          <w:szCs w:val="24"/>
        </w:rPr>
        <w:t xml:space="preserve">”, br. </w:t>
      </w:r>
      <w:r w:rsidRPr="00820A95">
        <w:rPr>
          <w:sz w:val="24"/>
          <w:szCs w:val="24"/>
        </w:rPr>
        <w:t xml:space="preserve">38/18 i 16/21), </w:t>
      </w:r>
      <w:proofErr w:type="spellStart"/>
      <w:r w:rsidRPr="00820A95">
        <w:rPr>
          <w:sz w:val="24"/>
          <w:szCs w:val="24"/>
        </w:rPr>
        <w:t>Skupština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Rožaje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na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</w:t>
      </w:r>
      <w:r>
        <w:rPr>
          <w:sz w:val="24"/>
          <w:szCs w:val="24"/>
        </w:rPr>
        <w:t>jednici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 23.11.2023.</w:t>
      </w:r>
      <w:r w:rsidRPr="00820A95">
        <w:rPr>
          <w:sz w:val="24"/>
          <w:szCs w:val="24"/>
        </w:rPr>
        <w:t xml:space="preserve">godine, </w:t>
      </w:r>
      <w:proofErr w:type="spellStart"/>
      <w:r w:rsidRPr="00820A95">
        <w:rPr>
          <w:b/>
          <w:sz w:val="24"/>
          <w:szCs w:val="24"/>
        </w:rPr>
        <w:t>donijela</w:t>
      </w:r>
      <w:proofErr w:type="spellEnd"/>
      <w:r w:rsidRPr="00820A95">
        <w:rPr>
          <w:b/>
          <w:sz w:val="24"/>
          <w:szCs w:val="24"/>
        </w:rPr>
        <w:t xml:space="preserve"> je</w:t>
      </w:r>
    </w:p>
    <w:p w:rsidR="00520E2A" w:rsidRPr="00820A95" w:rsidRDefault="00520E2A" w:rsidP="00520E2A">
      <w:pPr>
        <w:pStyle w:val="N02Y"/>
        <w:rPr>
          <w:sz w:val="24"/>
          <w:szCs w:val="24"/>
        </w:rPr>
      </w:pPr>
    </w:p>
    <w:p w:rsidR="00520E2A" w:rsidRPr="00820A95" w:rsidRDefault="00520E2A" w:rsidP="00520E2A">
      <w:pPr>
        <w:pStyle w:val="N03Y"/>
        <w:rPr>
          <w:sz w:val="24"/>
          <w:szCs w:val="24"/>
        </w:rPr>
      </w:pPr>
      <w:r>
        <w:rPr>
          <w:sz w:val="24"/>
          <w:szCs w:val="24"/>
        </w:rPr>
        <w:t>ODLUKU</w:t>
      </w:r>
    </w:p>
    <w:p w:rsidR="00520E2A" w:rsidRPr="00820A95" w:rsidRDefault="00520E2A" w:rsidP="00520E2A">
      <w:pPr>
        <w:pStyle w:val="N03Y"/>
        <w:rPr>
          <w:sz w:val="24"/>
          <w:szCs w:val="24"/>
        </w:rPr>
      </w:pPr>
      <w:proofErr w:type="gramStart"/>
      <w:r w:rsidRPr="00820A95">
        <w:rPr>
          <w:sz w:val="24"/>
          <w:szCs w:val="24"/>
        </w:rPr>
        <w:t>o</w:t>
      </w:r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načinu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korišćenja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stalne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</w:p>
    <w:p w:rsidR="00520E2A" w:rsidRPr="00820A95" w:rsidRDefault="00520E2A" w:rsidP="00520E2A">
      <w:pPr>
        <w:pStyle w:val="C30X"/>
      </w:pP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1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proofErr w:type="gramStart"/>
      <w:r w:rsidRPr="00820A95">
        <w:rPr>
          <w:sz w:val="24"/>
          <w:szCs w:val="24"/>
        </w:rPr>
        <w:t>Ovom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utvrđuju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bliži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kriterijumi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način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postupak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korišćenja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stalne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>.</w:t>
      </w:r>
      <w:proofErr w:type="gramEnd"/>
    </w:p>
    <w:p w:rsidR="00520E2A" w:rsidRPr="00820A95" w:rsidRDefault="00520E2A" w:rsidP="00520E2A">
      <w:pPr>
        <w:pStyle w:val="N01X"/>
      </w:pPr>
      <w:r w:rsidRPr="00820A95">
        <w:t>TEKUĆA BUDŽETSKA REZERVA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2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koriste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neplanirane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ili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nedovoljno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planirane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izdatke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koji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finansiraju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Rožaje</w:t>
      </w:r>
      <w:proofErr w:type="spellEnd"/>
      <w:r w:rsidRPr="00820A95">
        <w:rPr>
          <w:sz w:val="24"/>
          <w:szCs w:val="24"/>
        </w:rPr>
        <w:t xml:space="preserve">  (</w:t>
      </w:r>
      <w:proofErr w:type="gramEnd"/>
      <w:r w:rsidRPr="00820A95">
        <w:rPr>
          <w:sz w:val="24"/>
          <w:szCs w:val="24"/>
        </w:rPr>
        <w:t xml:space="preserve">u </w:t>
      </w:r>
      <w:proofErr w:type="spellStart"/>
      <w:r w:rsidRPr="00820A95">
        <w:rPr>
          <w:sz w:val="24"/>
          <w:szCs w:val="24"/>
        </w:rPr>
        <w:t>daljem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tekstu</w:t>
      </w:r>
      <w:proofErr w:type="spellEnd"/>
      <w:r w:rsidRPr="00820A95">
        <w:rPr>
          <w:sz w:val="24"/>
          <w:szCs w:val="24"/>
        </w:rPr>
        <w:t xml:space="preserve">: </w:t>
      </w:r>
      <w:proofErr w:type="spellStart"/>
      <w:r w:rsidRPr="00820A95">
        <w:rPr>
          <w:sz w:val="24"/>
          <w:szCs w:val="24"/>
        </w:rPr>
        <w:t>Opština</w:t>
      </w:r>
      <w:proofErr w:type="spellEnd"/>
      <w:r w:rsidRPr="00820A95">
        <w:rPr>
          <w:sz w:val="24"/>
          <w:szCs w:val="24"/>
        </w:rPr>
        <w:t>), i to: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1. </w:t>
      </w:r>
      <w:proofErr w:type="spellStart"/>
      <w:r w:rsidRPr="00820A95">
        <w:rPr>
          <w:sz w:val="24"/>
          <w:szCs w:val="24"/>
        </w:rPr>
        <w:t>Obezbjeđenje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nedostajućih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finansiranje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redovnih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aktivnosti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potrošačkih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jedinica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2. </w:t>
      </w:r>
      <w:proofErr w:type="spellStart"/>
      <w:r w:rsidRPr="00820A95">
        <w:rPr>
          <w:sz w:val="24"/>
          <w:szCs w:val="24"/>
        </w:rPr>
        <w:t>Pomoć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fizičkim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licima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>:</w:t>
      </w:r>
    </w:p>
    <w:p w:rsidR="00520E2A" w:rsidRPr="00820A95" w:rsidRDefault="00520E2A" w:rsidP="00520E2A">
      <w:pPr>
        <w:pStyle w:val="T30X"/>
        <w:ind w:left="1134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   </w:t>
      </w:r>
      <w:proofErr w:type="gramStart"/>
      <w:r w:rsidRPr="00820A95">
        <w:rPr>
          <w:sz w:val="24"/>
          <w:szCs w:val="24"/>
        </w:rPr>
        <w:t>a</w:t>
      </w:r>
      <w:proofErr w:type="gramEnd"/>
      <w:r w:rsidRPr="00820A95">
        <w:rPr>
          <w:sz w:val="24"/>
          <w:szCs w:val="24"/>
        </w:rPr>
        <w:t xml:space="preserve">. </w:t>
      </w:r>
      <w:proofErr w:type="spellStart"/>
      <w:r w:rsidRPr="00820A95">
        <w:rPr>
          <w:sz w:val="24"/>
          <w:szCs w:val="24"/>
        </w:rPr>
        <w:t>liječenje</w:t>
      </w:r>
      <w:proofErr w:type="spellEnd"/>
      <w:r w:rsidRPr="00820A95">
        <w:rPr>
          <w:sz w:val="24"/>
          <w:szCs w:val="24"/>
        </w:rPr>
        <w:t>;</w:t>
      </w:r>
    </w:p>
    <w:p w:rsidR="00520E2A" w:rsidRPr="00820A95" w:rsidRDefault="00520E2A" w:rsidP="00520E2A">
      <w:pPr>
        <w:pStyle w:val="T30X"/>
        <w:ind w:left="1134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   </w:t>
      </w:r>
      <w:proofErr w:type="gramStart"/>
      <w:r w:rsidRPr="00820A95">
        <w:rPr>
          <w:sz w:val="24"/>
          <w:szCs w:val="24"/>
        </w:rPr>
        <w:t>b</w:t>
      </w:r>
      <w:proofErr w:type="gramEnd"/>
      <w:r w:rsidRPr="00820A95">
        <w:rPr>
          <w:sz w:val="24"/>
          <w:szCs w:val="24"/>
        </w:rPr>
        <w:t xml:space="preserve">. </w:t>
      </w:r>
      <w:proofErr w:type="spellStart"/>
      <w:r w:rsidRPr="00820A95">
        <w:rPr>
          <w:sz w:val="24"/>
          <w:szCs w:val="24"/>
        </w:rPr>
        <w:t>školovanje</w:t>
      </w:r>
      <w:proofErr w:type="spellEnd"/>
      <w:r w:rsidRPr="00820A95">
        <w:rPr>
          <w:sz w:val="24"/>
          <w:szCs w:val="24"/>
        </w:rPr>
        <w:t>;</w:t>
      </w:r>
    </w:p>
    <w:p w:rsidR="00520E2A" w:rsidRPr="00820A95" w:rsidRDefault="00520E2A" w:rsidP="00520E2A">
      <w:pPr>
        <w:pStyle w:val="T30X"/>
        <w:ind w:left="1134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   </w:t>
      </w:r>
      <w:proofErr w:type="gramStart"/>
      <w:r w:rsidRPr="00820A95">
        <w:rPr>
          <w:sz w:val="24"/>
          <w:szCs w:val="24"/>
        </w:rPr>
        <w:t>c</w:t>
      </w:r>
      <w:proofErr w:type="gramEnd"/>
      <w:r w:rsidRPr="00820A95">
        <w:rPr>
          <w:sz w:val="24"/>
          <w:szCs w:val="24"/>
        </w:rPr>
        <w:t xml:space="preserve">. </w:t>
      </w:r>
      <w:proofErr w:type="spellStart"/>
      <w:r w:rsidRPr="00820A95">
        <w:rPr>
          <w:sz w:val="24"/>
          <w:szCs w:val="24"/>
        </w:rPr>
        <w:t>poboljšanje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materijalne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situacije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 3. </w:t>
      </w:r>
      <w:proofErr w:type="spellStart"/>
      <w:r w:rsidRPr="00820A95">
        <w:rPr>
          <w:sz w:val="24"/>
          <w:szCs w:val="24"/>
        </w:rPr>
        <w:t>Ostale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namjene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skladu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sa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Zakonom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3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obezbjeđenje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nedostajućih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finansiranje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redovnih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aktivnosti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potrošačkih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jedinica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mogu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koristiti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visini</w:t>
      </w:r>
      <w:proofErr w:type="spellEnd"/>
      <w:r w:rsidRPr="00820A95">
        <w:rPr>
          <w:sz w:val="24"/>
          <w:szCs w:val="24"/>
        </w:rPr>
        <w:t xml:space="preserve"> do 5%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planiranih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Odlukom</w:t>
      </w:r>
      <w:proofErr w:type="spellEnd"/>
      <w:r w:rsidRPr="00820A95">
        <w:rPr>
          <w:sz w:val="24"/>
          <w:szCs w:val="24"/>
        </w:rPr>
        <w:t xml:space="preserve"> o </w:t>
      </w:r>
      <w:proofErr w:type="spellStart"/>
      <w:r w:rsidRPr="00820A95">
        <w:rPr>
          <w:sz w:val="24"/>
          <w:szCs w:val="24"/>
        </w:rPr>
        <w:t>Budžetu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potrošačku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jedinicu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Potrošačka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jedinica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korišćenje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stava</w:t>
      </w:r>
      <w:proofErr w:type="spellEnd"/>
      <w:r w:rsidRPr="00820A95">
        <w:rPr>
          <w:sz w:val="24"/>
          <w:szCs w:val="24"/>
        </w:rPr>
        <w:t xml:space="preserve"> 1 </w:t>
      </w:r>
      <w:proofErr w:type="spellStart"/>
      <w:r w:rsidRPr="00820A95">
        <w:rPr>
          <w:sz w:val="24"/>
          <w:szCs w:val="24"/>
        </w:rPr>
        <w:t>ovog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podnosi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zahtjev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sa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pratećom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dokumentacijom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organu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lokalne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uprave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nadležnom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poslove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finansija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t xml:space="preserve">Organ </w:t>
      </w:r>
      <w:proofErr w:type="spellStart"/>
      <w:r w:rsidRPr="00820A95">
        <w:rPr>
          <w:sz w:val="24"/>
          <w:szCs w:val="24"/>
        </w:rPr>
        <w:t>lokalne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uprave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nadležan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poslove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finansija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zahtjev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sa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predlogom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zaključka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dostavlja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predsjedniku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saglasnost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4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pomoć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fizičkim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licima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mogu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koristiti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sljedećim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iznosima</w:t>
      </w:r>
      <w:proofErr w:type="spellEnd"/>
      <w:r w:rsidRPr="00820A95">
        <w:rPr>
          <w:sz w:val="24"/>
          <w:szCs w:val="24"/>
        </w:rPr>
        <w:t xml:space="preserve">, i to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>: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- </w:t>
      </w:r>
      <w:proofErr w:type="spellStart"/>
      <w:proofErr w:type="gramStart"/>
      <w:r w:rsidRPr="00820A95">
        <w:rPr>
          <w:sz w:val="24"/>
          <w:szCs w:val="24"/>
        </w:rPr>
        <w:t>liječenje</w:t>
      </w:r>
      <w:proofErr w:type="spellEnd"/>
      <w:proofErr w:type="gram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visini</w:t>
      </w:r>
      <w:proofErr w:type="spellEnd"/>
      <w:r w:rsidRPr="00820A95">
        <w:rPr>
          <w:sz w:val="24"/>
          <w:szCs w:val="24"/>
        </w:rPr>
        <w:t xml:space="preserve"> do 8 </w:t>
      </w:r>
      <w:proofErr w:type="spellStart"/>
      <w:r w:rsidRPr="00820A95">
        <w:rPr>
          <w:sz w:val="24"/>
          <w:szCs w:val="24"/>
        </w:rPr>
        <w:t>obračunskih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>,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- </w:t>
      </w:r>
      <w:proofErr w:type="spellStart"/>
      <w:proofErr w:type="gramStart"/>
      <w:r w:rsidRPr="00820A95">
        <w:rPr>
          <w:sz w:val="24"/>
          <w:szCs w:val="24"/>
        </w:rPr>
        <w:t>školovanje</w:t>
      </w:r>
      <w:proofErr w:type="spellEnd"/>
      <w:proofErr w:type="gram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visini</w:t>
      </w:r>
      <w:proofErr w:type="spellEnd"/>
      <w:r w:rsidRPr="00820A95">
        <w:rPr>
          <w:sz w:val="24"/>
          <w:szCs w:val="24"/>
        </w:rPr>
        <w:t xml:space="preserve"> do 5 </w:t>
      </w:r>
      <w:proofErr w:type="spellStart"/>
      <w:r w:rsidRPr="00820A95">
        <w:rPr>
          <w:sz w:val="24"/>
          <w:szCs w:val="24"/>
        </w:rPr>
        <w:t>obračunske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>,</w:t>
      </w:r>
    </w:p>
    <w:p w:rsidR="00520E2A" w:rsidRPr="00820A95" w:rsidRDefault="00520E2A" w:rsidP="00520E2A">
      <w:pPr>
        <w:pStyle w:val="T30X"/>
        <w:ind w:left="567" w:hanging="283"/>
        <w:rPr>
          <w:sz w:val="24"/>
          <w:szCs w:val="24"/>
        </w:rPr>
      </w:pPr>
      <w:r w:rsidRPr="00820A95">
        <w:rPr>
          <w:sz w:val="24"/>
          <w:szCs w:val="24"/>
        </w:rPr>
        <w:t xml:space="preserve">  - </w:t>
      </w:r>
      <w:proofErr w:type="spellStart"/>
      <w:proofErr w:type="gramStart"/>
      <w:r w:rsidRPr="00820A95">
        <w:rPr>
          <w:sz w:val="24"/>
          <w:szCs w:val="24"/>
        </w:rPr>
        <w:t>poboljšanje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materijalne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situacije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visini</w:t>
      </w:r>
      <w:proofErr w:type="spellEnd"/>
      <w:r w:rsidRPr="00820A95">
        <w:rPr>
          <w:sz w:val="24"/>
          <w:szCs w:val="24"/>
        </w:rPr>
        <w:t xml:space="preserve"> do 10 </w:t>
      </w:r>
      <w:proofErr w:type="spellStart"/>
      <w:r w:rsidRPr="00820A95">
        <w:rPr>
          <w:sz w:val="24"/>
          <w:szCs w:val="24"/>
        </w:rPr>
        <w:t>obračunske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Izuzetno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slučajevima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teške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bolesti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liječenja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inostranstvu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teškog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materijalnog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stanja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može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uticati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na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život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članova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porodice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drugim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nepredviđenim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okolnostima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predsjednik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može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odobriti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pomoć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iznosu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većem</w:t>
      </w:r>
      <w:proofErr w:type="spellEnd"/>
      <w:r w:rsidRPr="00820A95">
        <w:rPr>
          <w:sz w:val="24"/>
          <w:szCs w:val="24"/>
        </w:rPr>
        <w:t xml:space="preserve"> od 10 </w:t>
      </w:r>
      <w:proofErr w:type="spellStart"/>
      <w:r w:rsidRPr="00820A95">
        <w:rPr>
          <w:sz w:val="24"/>
          <w:szCs w:val="24"/>
        </w:rPr>
        <w:t>obračunskih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proofErr w:type="gramStart"/>
      <w:r w:rsidRPr="00820A95">
        <w:rPr>
          <w:sz w:val="24"/>
          <w:szCs w:val="24"/>
        </w:rPr>
        <w:t>Visinu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obračunske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Odlukom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utvrđuje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Vlada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Crne</w:t>
      </w:r>
      <w:proofErr w:type="spellEnd"/>
      <w:r w:rsidRPr="00820A95">
        <w:rPr>
          <w:sz w:val="24"/>
          <w:szCs w:val="24"/>
        </w:rPr>
        <w:t xml:space="preserve"> Gore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svaku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fiskalnu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godinu</w:t>
      </w:r>
      <w:proofErr w:type="spellEnd"/>
      <w:r w:rsidRPr="00820A95">
        <w:rPr>
          <w:sz w:val="24"/>
          <w:szCs w:val="24"/>
        </w:rPr>
        <w:t>.</w:t>
      </w:r>
      <w:proofErr w:type="gramEnd"/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proofErr w:type="gram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korišćenje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stava</w:t>
      </w:r>
      <w:proofErr w:type="spellEnd"/>
      <w:r w:rsidRPr="00820A95">
        <w:rPr>
          <w:sz w:val="24"/>
          <w:szCs w:val="24"/>
        </w:rPr>
        <w:t xml:space="preserve"> 1 </w:t>
      </w:r>
      <w:proofErr w:type="spellStart"/>
      <w:r w:rsidRPr="00820A95">
        <w:rPr>
          <w:sz w:val="24"/>
          <w:szCs w:val="24"/>
        </w:rPr>
        <w:t>ovog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zahtjev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potrebnom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dokumentacijom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podnosi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predsjedniku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>.</w:t>
      </w:r>
      <w:proofErr w:type="gramEnd"/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Dokumentaciju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čine</w:t>
      </w:r>
      <w:proofErr w:type="spellEnd"/>
      <w:r w:rsidRPr="00820A95">
        <w:rPr>
          <w:sz w:val="24"/>
          <w:szCs w:val="24"/>
        </w:rPr>
        <w:t>: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lastRenderedPageBreak/>
        <w:t>-</w:t>
      </w:r>
      <w:proofErr w:type="spellStart"/>
      <w:r w:rsidRPr="00820A95">
        <w:rPr>
          <w:sz w:val="24"/>
          <w:szCs w:val="24"/>
        </w:rPr>
        <w:t>Dokaz</w:t>
      </w:r>
      <w:proofErr w:type="spellEnd"/>
      <w:r w:rsidRPr="00820A95">
        <w:rPr>
          <w:sz w:val="24"/>
          <w:szCs w:val="24"/>
        </w:rPr>
        <w:t xml:space="preserve"> da je lice </w:t>
      </w:r>
      <w:proofErr w:type="spellStart"/>
      <w:r w:rsidRPr="00820A95">
        <w:rPr>
          <w:sz w:val="24"/>
          <w:szCs w:val="24"/>
        </w:rPr>
        <w:t>lošeg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materijalnog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stanja</w:t>
      </w:r>
      <w:proofErr w:type="spellEnd"/>
      <w:r w:rsidRPr="00820A95">
        <w:rPr>
          <w:sz w:val="24"/>
          <w:szCs w:val="24"/>
        </w:rPr>
        <w:t>;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t>-</w:t>
      </w:r>
      <w:proofErr w:type="spellStart"/>
      <w:r w:rsidRPr="00820A95">
        <w:rPr>
          <w:sz w:val="24"/>
          <w:szCs w:val="24"/>
        </w:rPr>
        <w:t>Izvještaj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ljekara</w:t>
      </w:r>
      <w:proofErr w:type="spellEnd"/>
      <w:r w:rsidRPr="00820A95">
        <w:rPr>
          <w:sz w:val="24"/>
          <w:szCs w:val="24"/>
        </w:rPr>
        <w:t xml:space="preserve"> o </w:t>
      </w:r>
      <w:proofErr w:type="spellStart"/>
      <w:r w:rsidRPr="00820A95">
        <w:rPr>
          <w:sz w:val="24"/>
          <w:szCs w:val="24"/>
        </w:rPr>
        <w:t>potrebi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daljeg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liječenja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slučaju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pomoći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liječenje</w:t>
      </w:r>
      <w:proofErr w:type="spellEnd"/>
      <w:r w:rsidRPr="00820A95">
        <w:rPr>
          <w:sz w:val="24"/>
          <w:szCs w:val="24"/>
        </w:rPr>
        <w:t>;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t>-</w:t>
      </w:r>
      <w:proofErr w:type="spellStart"/>
      <w:r w:rsidRPr="00820A95">
        <w:rPr>
          <w:sz w:val="24"/>
          <w:szCs w:val="24"/>
        </w:rPr>
        <w:t>Dokaz</w:t>
      </w:r>
      <w:proofErr w:type="spellEnd"/>
      <w:r w:rsidRPr="00820A95">
        <w:rPr>
          <w:sz w:val="24"/>
          <w:szCs w:val="24"/>
        </w:rPr>
        <w:t xml:space="preserve"> o </w:t>
      </w:r>
      <w:proofErr w:type="spellStart"/>
      <w:r w:rsidRPr="00820A95">
        <w:rPr>
          <w:sz w:val="24"/>
          <w:szCs w:val="24"/>
        </w:rPr>
        <w:t>ispunjavanju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uslova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upis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obrazovnu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ustanovu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slučaju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pomoći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školovanje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5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proofErr w:type="gramStart"/>
      <w:r w:rsidRPr="00820A95">
        <w:rPr>
          <w:sz w:val="24"/>
          <w:szCs w:val="24"/>
        </w:rPr>
        <w:t>Korisnicima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 4 </w:t>
      </w:r>
      <w:proofErr w:type="spellStart"/>
      <w:r w:rsidRPr="00820A95">
        <w:rPr>
          <w:sz w:val="24"/>
          <w:szCs w:val="24"/>
        </w:rPr>
        <w:t>ove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mogu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odobriti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jednom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toku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fiskalne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godine</w:t>
      </w:r>
      <w:proofErr w:type="spellEnd"/>
      <w:r w:rsidRPr="00820A95">
        <w:rPr>
          <w:sz w:val="24"/>
          <w:szCs w:val="24"/>
        </w:rPr>
        <w:t>.</w:t>
      </w:r>
      <w:proofErr w:type="gramEnd"/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Izuzetno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slučajevima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 4 </w:t>
      </w:r>
      <w:proofErr w:type="spellStart"/>
      <w:r w:rsidRPr="00820A95">
        <w:rPr>
          <w:sz w:val="24"/>
          <w:szCs w:val="24"/>
        </w:rPr>
        <w:t>stav</w:t>
      </w:r>
      <w:proofErr w:type="spellEnd"/>
      <w:r w:rsidRPr="00820A95">
        <w:rPr>
          <w:sz w:val="24"/>
          <w:szCs w:val="24"/>
        </w:rPr>
        <w:t xml:space="preserve"> 1 al.1 i 2 </w:t>
      </w:r>
      <w:proofErr w:type="spellStart"/>
      <w:r w:rsidRPr="00820A95">
        <w:rPr>
          <w:sz w:val="24"/>
          <w:szCs w:val="24"/>
        </w:rPr>
        <w:t>ove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mogu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odobriti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više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puta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toku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godine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uz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uslov</w:t>
      </w:r>
      <w:proofErr w:type="spellEnd"/>
      <w:r w:rsidRPr="00820A95">
        <w:rPr>
          <w:sz w:val="24"/>
          <w:szCs w:val="24"/>
        </w:rPr>
        <w:t xml:space="preserve"> da </w:t>
      </w:r>
      <w:proofErr w:type="spellStart"/>
      <w:r w:rsidRPr="00820A95">
        <w:rPr>
          <w:sz w:val="24"/>
          <w:szCs w:val="24"/>
        </w:rPr>
        <w:t>ukupan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odobreni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iznos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prelazi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visinu</w:t>
      </w:r>
      <w:proofErr w:type="spellEnd"/>
      <w:r w:rsidRPr="00820A95">
        <w:rPr>
          <w:sz w:val="24"/>
          <w:szCs w:val="24"/>
        </w:rPr>
        <w:t xml:space="preserve"> </w:t>
      </w:r>
      <w:proofErr w:type="gramStart"/>
      <w:r w:rsidRPr="00820A95">
        <w:rPr>
          <w:sz w:val="24"/>
          <w:szCs w:val="24"/>
        </w:rPr>
        <w:t>od</w:t>
      </w:r>
      <w:proofErr w:type="gramEnd"/>
      <w:r w:rsidRPr="00820A95">
        <w:rPr>
          <w:sz w:val="24"/>
          <w:szCs w:val="24"/>
        </w:rPr>
        <w:t xml:space="preserve"> 10 </w:t>
      </w:r>
      <w:proofErr w:type="spellStart"/>
      <w:r w:rsidRPr="00820A95">
        <w:rPr>
          <w:sz w:val="24"/>
          <w:szCs w:val="24"/>
        </w:rPr>
        <w:t>obračunskih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vrijednosti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koeficijenta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6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tekuće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iz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člana</w:t>
      </w:r>
      <w:proofErr w:type="spellEnd"/>
      <w:r w:rsidRPr="00820A95">
        <w:rPr>
          <w:sz w:val="24"/>
          <w:szCs w:val="24"/>
        </w:rPr>
        <w:t xml:space="preserve"> 2 </w:t>
      </w:r>
      <w:proofErr w:type="spellStart"/>
      <w:r w:rsidRPr="00820A95">
        <w:rPr>
          <w:sz w:val="24"/>
          <w:szCs w:val="24"/>
        </w:rPr>
        <w:t>stava</w:t>
      </w:r>
      <w:proofErr w:type="spellEnd"/>
      <w:r w:rsidRPr="00820A95">
        <w:rPr>
          <w:sz w:val="24"/>
          <w:szCs w:val="24"/>
        </w:rPr>
        <w:t xml:space="preserve"> 1 </w:t>
      </w:r>
      <w:proofErr w:type="spellStart"/>
      <w:r w:rsidRPr="00820A95">
        <w:rPr>
          <w:sz w:val="24"/>
          <w:szCs w:val="24"/>
        </w:rPr>
        <w:t>tačke</w:t>
      </w:r>
      <w:proofErr w:type="spellEnd"/>
      <w:r w:rsidRPr="00820A95">
        <w:rPr>
          <w:sz w:val="24"/>
          <w:szCs w:val="24"/>
        </w:rPr>
        <w:t xml:space="preserve"> 3 </w:t>
      </w:r>
      <w:proofErr w:type="spellStart"/>
      <w:r w:rsidRPr="00820A95">
        <w:rPr>
          <w:sz w:val="24"/>
          <w:szCs w:val="24"/>
        </w:rPr>
        <w:t>ove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koriste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obezbjeđivanje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poboljšanja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uslova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oblasti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zdravstvene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zaštite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obrazovanja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socijalne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dječje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zaštite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drugih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oblasti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interesa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lokalno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stanovništvo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N01X"/>
      </w:pPr>
      <w:r w:rsidRPr="00820A95">
        <w:t>STALNA BUDŽETSKA REZERVA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7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proofErr w:type="spellStart"/>
      <w:r w:rsidRPr="00820A95">
        <w:rPr>
          <w:sz w:val="24"/>
          <w:szCs w:val="24"/>
        </w:rPr>
        <w:t>Sredstva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koristite</w:t>
      </w:r>
      <w:proofErr w:type="spellEnd"/>
      <w:r w:rsidRPr="00820A95">
        <w:rPr>
          <w:sz w:val="24"/>
          <w:szCs w:val="24"/>
        </w:rPr>
        <w:t xml:space="preserve"> se </w:t>
      </w:r>
      <w:proofErr w:type="spellStart"/>
      <w:r w:rsidRPr="00820A95">
        <w:rPr>
          <w:sz w:val="24"/>
          <w:szCs w:val="24"/>
        </w:rPr>
        <w:t>za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finansiranje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rashoda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na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ime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učešća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 u </w:t>
      </w:r>
      <w:proofErr w:type="spellStart"/>
      <w:r w:rsidRPr="00820A95">
        <w:rPr>
          <w:sz w:val="24"/>
          <w:szCs w:val="24"/>
        </w:rPr>
        <w:t>otklanjanju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posljedica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vanrednih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okolnosti</w:t>
      </w:r>
      <w:proofErr w:type="spellEnd"/>
      <w:r w:rsidRPr="00820A95">
        <w:rPr>
          <w:sz w:val="24"/>
          <w:szCs w:val="24"/>
        </w:rPr>
        <w:t xml:space="preserve"> (</w:t>
      </w:r>
      <w:proofErr w:type="spellStart"/>
      <w:r w:rsidRPr="00820A95">
        <w:rPr>
          <w:sz w:val="24"/>
          <w:szCs w:val="24"/>
        </w:rPr>
        <w:t>poplava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suša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zemljotres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požar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ekološke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katastrofe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druge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elementarne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nepogode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odnosno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vanredni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događaji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koji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mogu</w:t>
      </w:r>
      <w:proofErr w:type="spellEnd"/>
      <w:r w:rsidRPr="00820A95">
        <w:rPr>
          <w:sz w:val="24"/>
          <w:szCs w:val="24"/>
        </w:rPr>
        <w:t xml:space="preserve"> da </w:t>
      </w:r>
      <w:proofErr w:type="spellStart"/>
      <w:r w:rsidRPr="00820A95">
        <w:rPr>
          <w:sz w:val="24"/>
          <w:szCs w:val="24"/>
        </w:rPr>
        <w:t>ugroze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život</w:t>
      </w:r>
      <w:proofErr w:type="spellEnd"/>
      <w:r w:rsidRPr="00820A95">
        <w:rPr>
          <w:sz w:val="24"/>
          <w:szCs w:val="24"/>
        </w:rPr>
        <w:t xml:space="preserve"> i </w:t>
      </w:r>
      <w:proofErr w:type="spellStart"/>
      <w:r w:rsidRPr="00820A95">
        <w:rPr>
          <w:sz w:val="24"/>
          <w:szCs w:val="24"/>
        </w:rPr>
        <w:t>zdravlje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ljudi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ili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prouzrokuju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štetu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većih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razmjera</w:t>
      </w:r>
      <w:proofErr w:type="spellEnd"/>
      <w:r w:rsidRPr="00820A95">
        <w:rPr>
          <w:sz w:val="24"/>
          <w:szCs w:val="24"/>
        </w:rPr>
        <w:t>).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t xml:space="preserve">O </w:t>
      </w:r>
      <w:proofErr w:type="spellStart"/>
      <w:r w:rsidRPr="00820A95">
        <w:rPr>
          <w:sz w:val="24"/>
          <w:szCs w:val="24"/>
        </w:rPr>
        <w:t>korišćenju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sredstava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stalne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budžetske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rezerve</w:t>
      </w:r>
      <w:proofErr w:type="spellEnd"/>
      <w:r w:rsidRPr="00820A95">
        <w:rPr>
          <w:sz w:val="24"/>
          <w:szCs w:val="24"/>
        </w:rPr>
        <w:t xml:space="preserve">, </w:t>
      </w:r>
      <w:proofErr w:type="spellStart"/>
      <w:r w:rsidRPr="00820A95">
        <w:rPr>
          <w:sz w:val="24"/>
          <w:szCs w:val="24"/>
        </w:rPr>
        <w:t>zaključkom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odlučuje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predsjednik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 xml:space="preserve">, u </w:t>
      </w:r>
      <w:proofErr w:type="spellStart"/>
      <w:r w:rsidRPr="00820A95">
        <w:rPr>
          <w:sz w:val="24"/>
          <w:szCs w:val="24"/>
        </w:rPr>
        <w:t>skladu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sa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odlukom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Skupštine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Opštine</w:t>
      </w:r>
      <w:proofErr w:type="spellEnd"/>
      <w:r w:rsidRPr="00820A95">
        <w:rPr>
          <w:sz w:val="24"/>
          <w:szCs w:val="24"/>
        </w:rPr>
        <w:t>.</w:t>
      </w:r>
    </w:p>
    <w:p w:rsidR="00520E2A" w:rsidRPr="00820A95" w:rsidRDefault="00520E2A" w:rsidP="00520E2A">
      <w:pPr>
        <w:pStyle w:val="C30X"/>
      </w:pPr>
      <w:proofErr w:type="spellStart"/>
      <w:r w:rsidRPr="00820A95">
        <w:t>Član</w:t>
      </w:r>
      <w:proofErr w:type="spellEnd"/>
      <w:r w:rsidRPr="00820A95">
        <w:t xml:space="preserve"> 8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  <w:r w:rsidRPr="00820A95">
        <w:rPr>
          <w:sz w:val="24"/>
          <w:szCs w:val="24"/>
        </w:rPr>
        <w:t xml:space="preserve">Ova </w:t>
      </w:r>
      <w:proofErr w:type="spellStart"/>
      <w:r w:rsidRPr="00820A95">
        <w:rPr>
          <w:sz w:val="24"/>
          <w:szCs w:val="24"/>
        </w:rPr>
        <w:t>odluka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stupa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proofErr w:type="gramStart"/>
      <w:r w:rsidRPr="00820A95">
        <w:rPr>
          <w:sz w:val="24"/>
          <w:szCs w:val="24"/>
        </w:rPr>
        <w:t>na</w:t>
      </w:r>
      <w:proofErr w:type="spellEnd"/>
      <w:proofErr w:type="gram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snagu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osmog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dana</w:t>
      </w:r>
      <w:proofErr w:type="spellEnd"/>
      <w:r w:rsidRPr="00820A95">
        <w:rPr>
          <w:sz w:val="24"/>
          <w:szCs w:val="24"/>
        </w:rPr>
        <w:t xml:space="preserve"> od </w:t>
      </w:r>
      <w:proofErr w:type="spellStart"/>
      <w:r w:rsidRPr="00820A95">
        <w:rPr>
          <w:sz w:val="24"/>
          <w:szCs w:val="24"/>
        </w:rPr>
        <w:t>dana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objavljivanja</w:t>
      </w:r>
      <w:proofErr w:type="spellEnd"/>
      <w:r w:rsidRPr="00820A95">
        <w:rPr>
          <w:sz w:val="24"/>
          <w:szCs w:val="24"/>
        </w:rPr>
        <w:t xml:space="preserve"> u "</w:t>
      </w:r>
      <w:proofErr w:type="spellStart"/>
      <w:r w:rsidRPr="00820A95">
        <w:rPr>
          <w:sz w:val="24"/>
          <w:szCs w:val="24"/>
        </w:rPr>
        <w:t>Službenom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listu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Crne</w:t>
      </w:r>
      <w:proofErr w:type="spellEnd"/>
      <w:r w:rsidRPr="00820A95">
        <w:rPr>
          <w:sz w:val="24"/>
          <w:szCs w:val="24"/>
        </w:rPr>
        <w:t xml:space="preserve"> Gore-</w:t>
      </w:r>
      <w:proofErr w:type="spellStart"/>
      <w:r w:rsidRPr="00820A95">
        <w:rPr>
          <w:sz w:val="24"/>
          <w:szCs w:val="24"/>
        </w:rPr>
        <w:t>opštinski</w:t>
      </w:r>
      <w:proofErr w:type="spellEnd"/>
      <w:r w:rsidRPr="00820A95">
        <w:rPr>
          <w:sz w:val="24"/>
          <w:szCs w:val="24"/>
        </w:rPr>
        <w:t xml:space="preserve"> </w:t>
      </w:r>
      <w:proofErr w:type="spellStart"/>
      <w:r w:rsidRPr="00820A95">
        <w:rPr>
          <w:sz w:val="24"/>
          <w:szCs w:val="24"/>
        </w:rPr>
        <w:t>propisi</w:t>
      </w:r>
      <w:proofErr w:type="spellEnd"/>
      <w:r w:rsidRPr="00820A95">
        <w:rPr>
          <w:sz w:val="24"/>
          <w:szCs w:val="24"/>
        </w:rPr>
        <w:t>".</w:t>
      </w:r>
    </w:p>
    <w:p w:rsidR="00520E2A" w:rsidRPr="00820A95" w:rsidRDefault="00520E2A" w:rsidP="00520E2A">
      <w:pPr>
        <w:pStyle w:val="T30X"/>
        <w:rPr>
          <w:sz w:val="24"/>
          <w:szCs w:val="24"/>
        </w:rPr>
      </w:pPr>
    </w:p>
    <w:p w:rsidR="00520E2A" w:rsidRPr="00820A95" w:rsidRDefault="00520E2A" w:rsidP="00520E2A">
      <w:pPr>
        <w:pStyle w:val="T30X"/>
        <w:rPr>
          <w:sz w:val="24"/>
          <w:szCs w:val="24"/>
        </w:rPr>
      </w:pPr>
    </w:p>
    <w:p w:rsidR="00520E2A" w:rsidRPr="00820A95" w:rsidRDefault="00520E2A" w:rsidP="00520E2A">
      <w:pPr>
        <w:pStyle w:val="T30X"/>
        <w:rPr>
          <w:sz w:val="24"/>
          <w:szCs w:val="24"/>
        </w:rPr>
      </w:pPr>
    </w:p>
    <w:p w:rsidR="00520E2A" w:rsidRPr="00820A95" w:rsidRDefault="00520E2A" w:rsidP="00520E2A">
      <w:pPr>
        <w:pStyle w:val="N01Z"/>
        <w:jc w:val="left"/>
        <w:rPr>
          <w:b w:val="0"/>
          <w:sz w:val="24"/>
          <w:szCs w:val="24"/>
        </w:rPr>
      </w:pPr>
      <w:proofErr w:type="spellStart"/>
      <w:r w:rsidRPr="00820A95">
        <w:rPr>
          <w:b w:val="0"/>
          <w:sz w:val="24"/>
          <w:szCs w:val="24"/>
        </w:rPr>
        <w:t>Broj</w:t>
      </w:r>
      <w:proofErr w:type="spellEnd"/>
      <w:r w:rsidRPr="00820A95">
        <w:rPr>
          <w:b w:val="0"/>
          <w:sz w:val="24"/>
          <w:szCs w:val="24"/>
        </w:rPr>
        <w:t>:</w:t>
      </w:r>
      <w:r w:rsidR="00616F3E">
        <w:rPr>
          <w:b w:val="0"/>
          <w:sz w:val="24"/>
          <w:szCs w:val="24"/>
        </w:rPr>
        <w:t xml:space="preserve"> 02-016/23- 351</w:t>
      </w:r>
    </w:p>
    <w:p w:rsidR="00520E2A" w:rsidRPr="00820A95" w:rsidRDefault="00520E2A" w:rsidP="00520E2A">
      <w:pPr>
        <w:pStyle w:val="N01Z"/>
        <w:jc w:val="left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Rožaje</w:t>
      </w:r>
      <w:proofErr w:type="spellEnd"/>
      <w:r>
        <w:rPr>
          <w:b w:val="0"/>
          <w:sz w:val="24"/>
          <w:szCs w:val="24"/>
        </w:rPr>
        <w:t>, 23.11.2023</w:t>
      </w:r>
      <w:r w:rsidRPr="00820A95">
        <w:rPr>
          <w:b w:val="0"/>
          <w:sz w:val="24"/>
          <w:szCs w:val="24"/>
        </w:rPr>
        <w:t>.</w:t>
      </w:r>
      <w:proofErr w:type="gramEnd"/>
      <w:r w:rsidRPr="00820A95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820A95">
        <w:rPr>
          <w:b w:val="0"/>
          <w:sz w:val="24"/>
          <w:szCs w:val="24"/>
        </w:rPr>
        <w:t>godine</w:t>
      </w:r>
      <w:proofErr w:type="spellEnd"/>
      <w:proofErr w:type="gramEnd"/>
    </w:p>
    <w:p w:rsidR="00520E2A" w:rsidRPr="00820A95" w:rsidRDefault="00520E2A" w:rsidP="00520E2A">
      <w:pPr>
        <w:pStyle w:val="N01Z"/>
        <w:jc w:val="left"/>
        <w:rPr>
          <w:b w:val="0"/>
          <w:sz w:val="24"/>
          <w:szCs w:val="24"/>
        </w:rPr>
      </w:pPr>
    </w:p>
    <w:p w:rsidR="00520E2A" w:rsidRPr="00820A95" w:rsidRDefault="00520E2A" w:rsidP="00520E2A">
      <w:pPr>
        <w:pStyle w:val="N01Z"/>
        <w:jc w:val="left"/>
        <w:rPr>
          <w:b w:val="0"/>
          <w:sz w:val="24"/>
          <w:szCs w:val="24"/>
        </w:rPr>
      </w:pPr>
    </w:p>
    <w:p w:rsidR="00520E2A" w:rsidRPr="00820A95" w:rsidRDefault="00520E2A" w:rsidP="00520E2A">
      <w:pPr>
        <w:pStyle w:val="N01Z"/>
        <w:rPr>
          <w:b w:val="0"/>
          <w:sz w:val="24"/>
          <w:szCs w:val="24"/>
        </w:rPr>
      </w:pPr>
      <w:r w:rsidRPr="00820A95">
        <w:rPr>
          <w:b w:val="0"/>
          <w:sz w:val="24"/>
          <w:szCs w:val="24"/>
        </w:rPr>
        <w:t>SKUPŠTINA OPŠTINE ROŽAJE</w:t>
      </w:r>
    </w:p>
    <w:p w:rsidR="00520E2A" w:rsidRPr="00820A95" w:rsidRDefault="00520E2A" w:rsidP="00520E2A">
      <w:pPr>
        <w:pStyle w:val="N01Z"/>
        <w:rPr>
          <w:b w:val="0"/>
          <w:sz w:val="24"/>
          <w:szCs w:val="24"/>
        </w:rPr>
      </w:pPr>
    </w:p>
    <w:p w:rsidR="00520E2A" w:rsidRPr="00820A95" w:rsidRDefault="00520E2A" w:rsidP="00520E2A">
      <w:pPr>
        <w:pStyle w:val="N01Z"/>
        <w:rPr>
          <w:b w:val="0"/>
          <w:sz w:val="24"/>
          <w:szCs w:val="24"/>
        </w:rPr>
      </w:pPr>
      <w:r w:rsidRPr="00820A95">
        <w:rPr>
          <w:b w:val="0"/>
          <w:sz w:val="24"/>
          <w:szCs w:val="24"/>
        </w:rPr>
        <w:t xml:space="preserve">                                                     </w:t>
      </w:r>
      <w:proofErr w:type="spellStart"/>
      <w:r w:rsidRPr="00820A95">
        <w:rPr>
          <w:b w:val="0"/>
          <w:sz w:val="24"/>
          <w:szCs w:val="24"/>
        </w:rPr>
        <w:t>Predsjednik</w:t>
      </w:r>
      <w:proofErr w:type="spellEnd"/>
      <w:r w:rsidRPr="00820A95">
        <w:rPr>
          <w:b w:val="0"/>
          <w:sz w:val="24"/>
          <w:szCs w:val="24"/>
        </w:rPr>
        <w:t xml:space="preserve"> </w:t>
      </w:r>
      <w:proofErr w:type="spellStart"/>
      <w:r w:rsidRPr="00820A95">
        <w:rPr>
          <w:b w:val="0"/>
          <w:sz w:val="24"/>
          <w:szCs w:val="24"/>
        </w:rPr>
        <w:t>Skupštine</w:t>
      </w:r>
      <w:proofErr w:type="spellEnd"/>
      <w:r w:rsidR="00616F3E">
        <w:rPr>
          <w:b w:val="0"/>
          <w:sz w:val="24"/>
          <w:szCs w:val="24"/>
        </w:rPr>
        <w:t>,</w:t>
      </w:r>
      <w:bookmarkStart w:id="0" w:name="_GoBack"/>
      <w:bookmarkEnd w:id="0"/>
    </w:p>
    <w:p w:rsidR="00520E2A" w:rsidRPr="00820A95" w:rsidRDefault="00520E2A" w:rsidP="00520E2A">
      <w:pPr>
        <w:pStyle w:val="N01Z"/>
        <w:tabs>
          <w:tab w:val="left" w:pos="3554"/>
          <w:tab w:val="center" w:pos="5103"/>
        </w:tabs>
        <w:jc w:val="left"/>
        <w:rPr>
          <w:b w:val="0"/>
          <w:sz w:val="24"/>
          <w:szCs w:val="24"/>
        </w:rPr>
      </w:pPr>
      <w:r w:rsidRPr="00820A95">
        <w:rPr>
          <w:b w:val="0"/>
          <w:sz w:val="24"/>
          <w:szCs w:val="24"/>
        </w:rPr>
        <w:tab/>
        <w:t xml:space="preserve">                                   </w:t>
      </w:r>
      <w:r>
        <w:rPr>
          <w:b w:val="0"/>
          <w:sz w:val="24"/>
          <w:szCs w:val="24"/>
        </w:rPr>
        <w:t xml:space="preserve">   </w:t>
      </w:r>
      <w:proofErr w:type="spellStart"/>
      <w:r w:rsidRPr="00820A95">
        <w:rPr>
          <w:b w:val="0"/>
          <w:sz w:val="24"/>
          <w:szCs w:val="24"/>
        </w:rPr>
        <w:t>Almir</w:t>
      </w:r>
      <w:proofErr w:type="spellEnd"/>
      <w:r w:rsidRPr="00820A95">
        <w:rPr>
          <w:b w:val="0"/>
          <w:sz w:val="24"/>
          <w:szCs w:val="24"/>
        </w:rPr>
        <w:t xml:space="preserve"> </w:t>
      </w:r>
      <w:proofErr w:type="spellStart"/>
      <w:r w:rsidRPr="00820A95">
        <w:rPr>
          <w:b w:val="0"/>
          <w:sz w:val="24"/>
          <w:szCs w:val="24"/>
        </w:rPr>
        <w:t>Avdić</w:t>
      </w:r>
      <w:proofErr w:type="spellEnd"/>
      <w:r w:rsidR="00616F3E">
        <w:rPr>
          <w:b w:val="0"/>
          <w:sz w:val="24"/>
          <w:szCs w:val="24"/>
        </w:rPr>
        <w:t xml:space="preserve">, s. r. </w:t>
      </w:r>
    </w:p>
    <w:p w:rsidR="00520E2A" w:rsidRPr="00820A95" w:rsidRDefault="00520E2A" w:rsidP="00520E2A">
      <w:pPr>
        <w:pStyle w:val="N01Z"/>
        <w:rPr>
          <w:b w:val="0"/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20E2A" w:rsidRPr="00820A95" w:rsidRDefault="00520E2A" w:rsidP="00520E2A">
      <w:pPr>
        <w:pStyle w:val="N01Z"/>
        <w:rPr>
          <w:sz w:val="24"/>
          <w:szCs w:val="24"/>
        </w:rPr>
      </w:pPr>
    </w:p>
    <w:p w:rsidR="005D0DBB" w:rsidRDefault="005D0DBB"/>
    <w:sectPr w:rsidR="005D0DBB" w:rsidSect="00820A95">
      <w:footerReference w:type="even" r:id="rId7"/>
      <w:footerReference w:type="default" r:id="rId8"/>
      <w:pgSz w:w="11906" w:h="16838"/>
      <w:pgMar w:top="850" w:right="850" w:bottom="850" w:left="850" w:header="964" w:footer="56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26" w:rsidRDefault="00B63126">
      <w:r>
        <w:separator/>
      </w:r>
    </w:p>
  </w:endnote>
  <w:endnote w:type="continuationSeparator" w:id="0">
    <w:p w:rsidR="00B63126" w:rsidRDefault="00B6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567" w:type="dxa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</w:tblGrid>
    <w:tr w:rsidR="00820A95" w:rsidTr="00820A95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820A95" w:rsidRDefault="00B63126">
          <w:pPr>
            <w:pStyle w:val="Fotter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2952C8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2952C8" w:rsidRDefault="00B63126" w:rsidP="00AE45F3">
          <w:pPr>
            <w:pStyle w:val="Fotter"/>
          </w:pPr>
          <w:hyperlink w:anchor="http___www_katalogpropisa_me" w:history="1"/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2952C8" w:rsidRDefault="00B63126">
          <w:pPr>
            <w:pStyle w:val="Fotter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26" w:rsidRDefault="00B63126">
      <w:r>
        <w:separator/>
      </w:r>
    </w:p>
  </w:footnote>
  <w:footnote w:type="continuationSeparator" w:id="0">
    <w:p w:rsidR="00B63126" w:rsidRDefault="00B63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EC"/>
    <w:rsid w:val="00520E2A"/>
    <w:rsid w:val="005D0DBB"/>
    <w:rsid w:val="00616F3E"/>
    <w:rsid w:val="00B63126"/>
    <w:rsid w:val="00BE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520E2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520E2A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520E2A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520E2A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520E2A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2Y">
    <w:name w:val="N02Y"/>
    <w:basedOn w:val="Normal"/>
    <w:uiPriority w:val="99"/>
    <w:rsid w:val="00520E2A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1Z">
    <w:name w:val="N01Z"/>
    <w:basedOn w:val="Normal"/>
    <w:uiPriority w:val="99"/>
    <w:rsid w:val="00520E2A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520E2A"/>
    <w:pPr>
      <w:spacing w:before="60" w:after="60"/>
      <w:ind w:firstLine="283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520E2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520E2A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520E2A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520E2A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520E2A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2Y">
    <w:name w:val="N02Y"/>
    <w:basedOn w:val="Normal"/>
    <w:uiPriority w:val="99"/>
    <w:rsid w:val="00520E2A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1Z">
    <w:name w:val="N01Z"/>
    <w:basedOn w:val="Normal"/>
    <w:uiPriority w:val="99"/>
    <w:rsid w:val="00520E2A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520E2A"/>
    <w:pPr>
      <w:spacing w:before="60" w:after="60"/>
      <w:ind w:firstLine="283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</cp:revision>
  <dcterms:created xsi:type="dcterms:W3CDTF">2023-11-23T11:43:00Z</dcterms:created>
  <dcterms:modified xsi:type="dcterms:W3CDTF">2023-11-24T10:47:00Z</dcterms:modified>
</cp:coreProperties>
</file>