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950" w:rsidRDefault="00997D85">
      <w:pPr>
        <w:pStyle w:val="BodyText"/>
        <w:tabs>
          <w:tab w:val="left" w:pos="6705"/>
        </w:tabs>
        <w:spacing w:before="66" w:line="264" w:lineRule="auto"/>
        <w:ind w:left="101" w:right="372"/>
      </w:pPr>
      <w:r>
        <w:t>Na osnovu člana 33 Zakona o budžetu i fiskalnoj odgovornosti ("Sl.list CG", br.</w:t>
      </w:r>
      <w:r w:rsidR="00972DB3">
        <w:t xml:space="preserve"> </w:t>
      </w:r>
      <w:r>
        <w:t>20/14,</w:t>
      </w:r>
      <w:r w:rsidR="00972DB3">
        <w:t xml:space="preserve"> </w:t>
      </w:r>
      <w:r>
        <w:t>56/14,</w:t>
      </w:r>
      <w:r w:rsidR="00972DB3">
        <w:t xml:space="preserve"> </w:t>
      </w:r>
      <w:r>
        <w:t>70/17, 04/18, 55/18, 066/19, 070/21,145/21)</w:t>
      </w:r>
      <w:r w:rsidR="00972DB3">
        <w:t xml:space="preserve"> </w:t>
      </w:r>
      <w:r>
        <w:t>i člana 46 Statuta Opštine Rožaje ("Sl.list CG"-opštinski propisi br.</w:t>
      </w:r>
      <w:r w:rsidR="00972DB3">
        <w:t xml:space="preserve"> </w:t>
      </w:r>
      <w:r>
        <w:t>38/18,</w:t>
      </w:r>
      <w:r w:rsidR="00972DB3">
        <w:t xml:space="preserve"> </w:t>
      </w:r>
      <w:r>
        <w:t>16/21)</w:t>
      </w:r>
      <w:r w:rsidR="00972DB3">
        <w:t>, Skupština o</w:t>
      </w:r>
      <w:r>
        <w:t>pštine Rožaje</w:t>
      </w:r>
      <w:r w:rsidR="00972DB3">
        <w:t>,</w:t>
      </w:r>
      <w:r>
        <w:t xml:space="preserve"> na sjednici</w:t>
      </w:r>
      <w:r>
        <w:rPr>
          <w:spacing w:val="-7"/>
        </w:rPr>
        <w:t xml:space="preserve"> </w:t>
      </w:r>
      <w:r>
        <w:t>održanoj</w:t>
      </w:r>
      <w:r>
        <w:rPr>
          <w:spacing w:val="1"/>
        </w:rPr>
        <w:t xml:space="preserve"> </w:t>
      </w:r>
      <w:r w:rsidR="00972DB3">
        <w:t xml:space="preserve">dana 27.12.2022. </w:t>
      </w:r>
      <w:r>
        <w:t>godine</w:t>
      </w:r>
      <w:r w:rsidR="00972DB3">
        <w:t>,</w:t>
      </w:r>
      <w:r>
        <w:t xml:space="preserve"> d o n i j e l a </w:t>
      </w:r>
      <w:r w:rsidR="00580199">
        <w:t xml:space="preserve"> </w:t>
      </w:r>
      <w:r>
        <w:t>j</w:t>
      </w:r>
      <w:r>
        <w:rPr>
          <w:spacing w:val="-2"/>
        </w:rPr>
        <w:t xml:space="preserve"> </w:t>
      </w:r>
      <w:r>
        <w:t>e</w:t>
      </w:r>
    </w:p>
    <w:p w:rsidR="00215950" w:rsidRDefault="00215950">
      <w:pPr>
        <w:pStyle w:val="BodyText"/>
        <w:rPr>
          <w:sz w:val="26"/>
        </w:rPr>
      </w:pPr>
    </w:p>
    <w:p w:rsidR="00215950" w:rsidRDefault="00215950">
      <w:pPr>
        <w:pStyle w:val="BodyText"/>
        <w:spacing w:before="2"/>
        <w:rPr>
          <w:sz w:val="29"/>
        </w:rPr>
      </w:pPr>
    </w:p>
    <w:p w:rsidR="00215950" w:rsidRPr="00972DB3" w:rsidRDefault="00972DB3" w:rsidP="00972DB3">
      <w:pPr>
        <w:pStyle w:val="Title"/>
      </w:pPr>
      <w:r w:rsidRPr="00972DB3">
        <w:t>ODLUKU</w:t>
      </w:r>
    </w:p>
    <w:p w:rsidR="00215950" w:rsidRPr="00972DB3" w:rsidRDefault="00997D85" w:rsidP="00972DB3">
      <w:pPr>
        <w:pStyle w:val="Title"/>
        <w:spacing w:before="40"/>
        <w:ind w:right="2642"/>
      </w:pPr>
      <w:r w:rsidRPr="00972DB3">
        <w:t>O BUDŽETU OPŠTINE ROŽAJE</w:t>
      </w:r>
      <w:r w:rsidR="00972DB3" w:rsidRPr="00972DB3">
        <w:t xml:space="preserve"> </w:t>
      </w:r>
      <w:r w:rsidR="00B40BC2">
        <w:t xml:space="preserve">                          </w:t>
      </w:r>
      <w:r w:rsidR="00972DB3" w:rsidRPr="00972DB3">
        <w:t>ZA 2023.GODINU</w:t>
      </w:r>
    </w:p>
    <w:p w:rsidR="00215950" w:rsidRDefault="00215950">
      <w:pPr>
        <w:pStyle w:val="BodyText"/>
        <w:rPr>
          <w:b/>
          <w:sz w:val="30"/>
        </w:rPr>
      </w:pPr>
    </w:p>
    <w:p w:rsidR="00215950" w:rsidRDefault="00215950">
      <w:pPr>
        <w:pStyle w:val="BodyText"/>
        <w:rPr>
          <w:b/>
          <w:sz w:val="30"/>
        </w:rPr>
      </w:pPr>
    </w:p>
    <w:p w:rsidR="00215950" w:rsidRDefault="00972DB3" w:rsidP="001230B3">
      <w:pPr>
        <w:pStyle w:val="BodyText"/>
        <w:tabs>
          <w:tab w:val="left" w:pos="4241"/>
          <w:tab w:val="left" w:pos="4367"/>
        </w:tabs>
        <w:spacing w:before="239"/>
      </w:pPr>
      <w:r>
        <w:t xml:space="preserve">           </w:t>
      </w:r>
      <w:r w:rsidR="00997D85">
        <w:t>OPŠTI DIO</w:t>
      </w:r>
      <w:r w:rsidR="009D412F">
        <w:tab/>
      </w:r>
      <w:r w:rsidR="001230B3">
        <w:tab/>
      </w:r>
    </w:p>
    <w:p w:rsidR="00215950" w:rsidRDefault="00215950">
      <w:pPr>
        <w:pStyle w:val="BodyText"/>
        <w:spacing w:before="6"/>
        <w:rPr>
          <w:sz w:val="29"/>
        </w:rPr>
      </w:pPr>
    </w:p>
    <w:p w:rsidR="00215950" w:rsidRDefault="00997D85">
      <w:pPr>
        <w:pStyle w:val="BodyText"/>
        <w:ind w:left="2892" w:right="2558"/>
        <w:jc w:val="center"/>
      </w:pPr>
      <w:r>
        <w:t>Član 1</w:t>
      </w:r>
    </w:p>
    <w:p w:rsidR="00215950" w:rsidRDefault="00215950">
      <w:pPr>
        <w:pStyle w:val="BodyText"/>
        <w:rPr>
          <w:sz w:val="26"/>
        </w:rPr>
      </w:pPr>
    </w:p>
    <w:p w:rsidR="00215950" w:rsidRDefault="00972DB3">
      <w:pPr>
        <w:pStyle w:val="BodyText"/>
        <w:rPr>
          <w:sz w:val="30"/>
        </w:rPr>
      </w:pPr>
      <w:r>
        <w:rPr>
          <w:sz w:val="30"/>
        </w:rPr>
        <w:t xml:space="preserve"> </w:t>
      </w:r>
    </w:p>
    <w:p w:rsidR="00215950" w:rsidRDefault="00972DB3">
      <w:pPr>
        <w:pStyle w:val="BodyText"/>
        <w:spacing w:line="261" w:lineRule="auto"/>
        <w:ind w:left="665" w:right="1580"/>
      </w:pPr>
      <w:r>
        <w:t>Odlukom  o Budžetu opštine Rožaje za 2023.godine</w:t>
      </w:r>
      <w:r w:rsidR="00997D85">
        <w:t xml:space="preserve"> ( u daljem tekstu:Budžet) utvrđuju se primici i izdaci u iznosu od 8.550.000,00</w:t>
      </w:r>
      <w:r>
        <w:t xml:space="preserve"> </w:t>
      </w:r>
      <w:r w:rsidR="00997D85">
        <w:rPr>
          <w:rFonts w:ascii="Carlito" w:hAnsi="Carlito"/>
        </w:rPr>
        <w:t>€</w:t>
      </w:r>
      <w:r w:rsidR="00997D85">
        <w:t>.</w:t>
      </w:r>
    </w:p>
    <w:p w:rsidR="00215950" w:rsidRDefault="00215950">
      <w:pPr>
        <w:pStyle w:val="BodyText"/>
        <w:rPr>
          <w:sz w:val="20"/>
        </w:rPr>
      </w:pPr>
    </w:p>
    <w:p w:rsidR="00215950" w:rsidRDefault="00215950">
      <w:pPr>
        <w:pStyle w:val="BodyText"/>
        <w:rPr>
          <w:sz w:val="20"/>
        </w:rPr>
      </w:pPr>
    </w:p>
    <w:p w:rsidR="00215950" w:rsidRDefault="00215950">
      <w:pPr>
        <w:pStyle w:val="BodyText"/>
        <w:rPr>
          <w:sz w:val="26"/>
        </w:rPr>
      </w:pPr>
    </w:p>
    <w:tbl>
      <w:tblPr>
        <w:tblW w:w="0" w:type="auto"/>
        <w:tblInd w:w="62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33"/>
        <w:gridCol w:w="2511"/>
      </w:tblGrid>
      <w:tr w:rsidR="00215950">
        <w:trPr>
          <w:trHeight w:val="594"/>
        </w:trPr>
        <w:tc>
          <w:tcPr>
            <w:tcW w:w="6433" w:type="dxa"/>
          </w:tcPr>
          <w:p w:rsidR="00215950" w:rsidRDefault="00997D85">
            <w:pPr>
              <w:pStyle w:val="TableParagraph"/>
              <w:spacing w:before="0" w:line="278" w:lineRule="exact"/>
              <w:ind w:left="50"/>
              <w:rPr>
                <w:sz w:val="24"/>
              </w:rPr>
            </w:pPr>
            <w:r>
              <w:rPr>
                <w:sz w:val="24"/>
              </w:rPr>
              <w:t xml:space="preserve">Primici u iznosu od </w:t>
            </w:r>
            <w:r>
              <w:rPr>
                <w:b/>
                <w:sz w:val="24"/>
              </w:rPr>
              <w:t xml:space="preserve">8.550.000,00 </w:t>
            </w:r>
            <w:r>
              <w:rPr>
                <w:rFonts w:ascii="Carlito" w:hAnsi="Carlito"/>
                <w:b/>
                <w:sz w:val="24"/>
              </w:rPr>
              <w:t xml:space="preserve">€ </w:t>
            </w:r>
            <w:r>
              <w:rPr>
                <w:sz w:val="24"/>
              </w:rPr>
              <w:t>raspoređuju se na:</w:t>
            </w:r>
          </w:p>
        </w:tc>
        <w:tc>
          <w:tcPr>
            <w:tcW w:w="2511" w:type="dxa"/>
          </w:tcPr>
          <w:p w:rsidR="00215950" w:rsidRDefault="00215950">
            <w:pPr>
              <w:pStyle w:val="TableParagraph"/>
              <w:spacing w:before="0" w:line="240" w:lineRule="auto"/>
              <w:rPr>
                <w:sz w:val="24"/>
              </w:rPr>
            </w:pPr>
          </w:p>
        </w:tc>
      </w:tr>
      <w:tr w:rsidR="00215950">
        <w:trPr>
          <w:trHeight w:val="757"/>
        </w:trPr>
        <w:tc>
          <w:tcPr>
            <w:tcW w:w="6433" w:type="dxa"/>
          </w:tcPr>
          <w:p w:rsidR="00215950" w:rsidRDefault="00215950">
            <w:pPr>
              <w:pStyle w:val="TableParagraph"/>
              <w:spacing w:before="11" w:line="240" w:lineRule="auto"/>
              <w:rPr>
                <w:sz w:val="26"/>
              </w:rPr>
            </w:pPr>
          </w:p>
          <w:p w:rsidR="00215950" w:rsidRDefault="00997D85">
            <w:pPr>
              <w:pStyle w:val="TableParagraph"/>
              <w:spacing w:before="0" w:line="240" w:lineRule="auto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 Tekući budžet</w:t>
            </w:r>
          </w:p>
        </w:tc>
        <w:tc>
          <w:tcPr>
            <w:tcW w:w="2511" w:type="dxa"/>
          </w:tcPr>
          <w:p w:rsidR="00215950" w:rsidRDefault="00215950">
            <w:pPr>
              <w:pStyle w:val="TableParagraph"/>
              <w:spacing w:before="11" w:line="240" w:lineRule="auto"/>
              <w:rPr>
                <w:sz w:val="26"/>
              </w:rPr>
            </w:pPr>
          </w:p>
          <w:p w:rsidR="00215950" w:rsidRDefault="00997D85">
            <w:pPr>
              <w:pStyle w:val="TableParagraph"/>
              <w:spacing w:before="0" w:line="240" w:lineRule="auto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7.232.516,96</w:t>
            </w:r>
          </w:p>
        </w:tc>
      </w:tr>
      <w:tr w:rsidR="00215950">
        <w:trPr>
          <w:trHeight w:val="609"/>
        </w:trPr>
        <w:tc>
          <w:tcPr>
            <w:tcW w:w="6433" w:type="dxa"/>
          </w:tcPr>
          <w:p w:rsidR="00215950" w:rsidRDefault="00997D85">
            <w:pPr>
              <w:pStyle w:val="TableParagraph"/>
              <w:spacing w:before="16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za tekuće izdatke</w:t>
            </w:r>
          </w:p>
        </w:tc>
        <w:tc>
          <w:tcPr>
            <w:tcW w:w="2511" w:type="dxa"/>
          </w:tcPr>
          <w:p w:rsidR="00215950" w:rsidRDefault="00997D85">
            <w:pPr>
              <w:pStyle w:val="TableParagraph"/>
              <w:spacing w:before="161" w:line="240" w:lineRule="auto"/>
              <w:ind w:right="47"/>
              <w:jc w:val="right"/>
              <w:rPr>
                <w:sz w:val="24"/>
              </w:rPr>
            </w:pPr>
            <w:r>
              <w:rPr>
                <w:sz w:val="24"/>
              </w:rPr>
              <w:t>7.122.516,96</w:t>
            </w:r>
          </w:p>
        </w:tc>
      </w:tr>
      <w:tr w:rsidR="00215950">
        <w:trPr>
          <w:trHeight w:val="609"/>
        </w:trPr>
        <w:tc>
          <w:tcPr>
            <w:tcW w:w="6433" w:type="dxa"/>
          </w:tcPr>
          <w:p w:rsidR="00215950" w:rsidRDefault="00997D85">
            <w:pPr>
              <w:pStyle w:val="TableParagraph"/>
              <w:spacing w:before="16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za tekuću rezervu budžeta</w:t>
            </w:r>
          </w:p>
        </w:tc>
        <w:tc>
          <w:tcPr>
            <w:tcW w:w="2511" w:type="dxa"/>
          </w:tcPr>
          <w:p w:rsidR="00215950" w:rsidRDefault="00997D85">
            <w:pPr>
              <w:pStyle w:val="TableParagraph"/>
              <w:spacing w:before="161" w:line="240" w:lineRule="auto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90.000,00</w:t>
            </w:r>
          </w:p>
        </w:tc>
      </w:tr>
      <w:tr w:rsidR="00215950">
        <w:trPr>
          <w:trHeight w:val="762"/>
        </w:trPr>
        <w:tc>
          <w:tcPr>
            <w:tcW w:w="6433" w:type="dxa"/>
          </w:tcPr>
          <w:p w:rsidR="00215950" w:rsidRDefault="00997D85">
            <w:pPr>
              <w:pStyle w:val="TableParagraph"/>
              <w:spacing w:before="161" w:line="240" w:lineRule="auto"/>
              <w:ind w:left="110"/>
              <w:rPr>
                <w:sz w:val="24"/>
              </w:rPr>
            </w:pPr>
            <w:r>
              <w:rPr>
                <w:sz w:val="24"/>
              </w:rPr>
              <w:t>za stalnu rezervu budžeta</w:t>
            </w:r>
          </w:p>
        </w:tc>
        <w:tc>
          <w:tcPr>
            <w:tcW w:w="2511" w:type="dxa"/>
          </w:tcPr>
          <w:p w:rsidR="00215950" w:rsidRDefault="00997D85">
            <w:pPr>
              <w:pStyle w:val="TableParagraph"/>
              <w:spacing w:before="161" w:line="240" w:lineRule="auto"/>
              <w:ind w:right="48"/>
              <w:jc w:val="right"/>
              <w:rPr>
                <w:sz w:val="24"/>
              </w:rPr>
            </w:pPr>
            <w:r>
              <w:rPr>
                <w:sz w:val="24"/>
              </w:rPr>
              <w:t>20.000,00</w:t>
            </w:r>
          </w:p>
        </w:tc>
      </w:tr>
      <w:tr w:rsidR="00215950">
        <w:trPr>
          <w:trHeight w:val="590"/>
        </w:trPr>
        <w:tc>
          <w:tcPr>
            <w:tcW w:w="6433" w:type="dxa"/>
          </w:tcPr>
          <w:p w:rsidR="00215950" w:rsidRDefault="00215950">
            <w:pPr>
              <w:pStyle w:val="TableParagraph"/>
              <w:spacing w:before="3" w:line="240" w:lineRule="auto"/>
              <w:rPr>
                <w:sz w:val="27"/>
              </w:rPr>
            </w:pPr>
          </w:p>
          <w:p w:rsidR="00215950" w:rsidRDefault="00997D85">
            <w:pPr>
              <w:pStyle w:val="TableParagraph"/>
              <w:spacing w:before="0" w:line="256" w:lineRule="exact"/>
              <w:ind w:left="110"/>
              <w:rPr>
                <w:b/>
                <w:sz w:val="24"/>
              </w:rPr>
            </w:pPr>
            <w:r>
              <w:rPr>
                <w:b/>
                <w:sz w:val="24"/>
              </w:rPr>
              <w:t>II Kapitalni budžet</w:t>
            </w:r>
          </w:p>
        </w:tc>
        <w:tc>
          <w:tcPr>
            <w:tcW w:w="2511" w:type="dxa"/>
          </w:tcPr>
          <w:p w:rsidR="00215950" w:rsidRDefault="00215950">
            <w:pPr>
              <w:pStyle w:val="TableParagraph"/>
              <w:spacing w:before="3" w:line="240" w:lineRule="auto"/>
              <w:rPr>
                <w:sz w:val="27"/>
              </w:rPr>
            </w:pPr>
          </w:p>
          <w:p w:rsidR="00215950" w:rsidRDefault="00997D85">
            <w:pPr>
              <w:pStyle w:val="TableParagraph"/>
              <w:spacing w:before="0" w:line="256" w:lineRule="exact"/>
              <w:ind w:right="48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1.317.483,04</w:t>
            </w:r>
          </w:p>
        </w:tc>
      </w:tr>
    </w:tbl>
    <w:p w:rsidR="00215950" w:rsidRDefault="00215950">
      <w:pPr>
        <w:pStyle w:val="BodyText"/>
        <w:rPr>
          <w:sz w:val="20"/>
        </w:rPr>
      </w:pPr>
    </w:p>
    <w:p w:rsidR="00215950" w:rsidRDefault="00215950">
      <w:pPr>
        <w:pStyle w:val="BodyText"/>
        <w:rPr>
          <w:sz w:val="20"/>
        </w:rPr>
      </w:pPr>
    </w:p>
    <w:p w:rsidR="00215950" w:rsidRDefault="00215950">
      <w:pPr>
        <w:pStyle w:val="BodyText"/>
        <w:rPr>
          <w:sz w:val="20"/>
        </w:rPr>
      </w:pPr>
    </w:p>
    <w:p w:rsidR="00215950" w:rsidRDefault="00215950">
      <w:pPr>
        <w:pStyle w:val="BodyText"/>
        <w:rPr>
          <w:sz w:val="22"/>
        </w:rPr>
      </w:pPr>
    </w:p>
    <w:p w:rsidR="00215950" w:rsidRDefault="00997D85">
      <w:pPr>
        <w:pStyle w:val="BodyText"/>
        <w:ind w:left="2653" w:right="3396"/>
        <w:jc w:val="center"/>
      </w:pPr>
      <w:r>
        <w:t>Član 2</w:t>
      </w:r>
    </w:p>
    <w:p w:rsidR="00215950" w:rsidRDefault="00215950">
      <w:pPr>
        <w:pStyle w:val="BodyText"/>
        <w:spacing w:before="9"/>
        <w:rPr>
          <w:sz w:val="27"/>
        </w:rPr>
      </w:pPr>
    </w:p>
    <w:p w:rsidR="00215950" w:rsidRDefault="00997D85">
      <w:pPr>
        <w:pStyle w:val="BodyText"/>
        <w:spacing w:line="264" w:lineRule="auto"/>
        <w:ind w:left="725" w:right="1354"/>
      </w:pPr>
      <w:r>
        <w:t>Primici Budžeta Opštine Rožaje za 2023.godinu po izvorima i vrstama, i izdaci po namjenama, utvrđeni su u sljedećim iznosima:</w:t>
      </w:r>
    </w:p>
    <w:p w:rsidR="00215950" w:rsidRDefault="00215950">
      <w:pPr>
        <w:spacing w:line="264" w:lineRule="auto"/>
        <w:sectPr w:rsidR="00215950">
          <w:footerReference w:type="default" r:id="rId8"/>
          <w:type w:val="continuous"/>
          <w:pgSz w:w="11910" w:h="16840"/>
          <w:pgMar w:top="740" w:right="280" w:bottom="240" w:left="400" w:header="720" w:footer="44" w:gutter="0"/>
          <w:pgNumType w:start="1"/>
          <w:cols w:space="720"/>
        </w:sectPr>
      </w:pPr>
    </w:p>
    <w:p w:rsidR="00215950" w:rsidRDefault="00997D85">
      <w:pPr>
        <w:spacing w:before="65"/>
        <w:ind w:left="1049"/>
        <w:rPr>
          <w:b/>
        </w:rPr>
      </w:pPr>
      <w:r>
        <w:rPr>
          <w:b/>
        </w:rPr>
        <w:lastRenderedPageBreak/>
        <w:t>PRIHODI</w:t>
      </w:r>
    </w:p>
    <w:p w:rsidR="00215950" w:rsidRDefault="00215950">
      <w:pPr>
        <w:pStyle w:val="BodyText"/>
        <w:spacing w:before="11"/>
        <w:rPr>
          <w:b/>
          <w:sz w:val="26"/>
        </w:rPr>
      </w:pPr>
    </w:p>
    <w:tbl>
      <w:tblPr>
        <w:tblW w:w="0" w:type="auto"/>
        <w:tblInd w:w="103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806"/>
        <w:gridCol w:w="4720"/>
        <w:gridCol w:w="2529"/>
      </w:tblGrid>
      <w:tr w:rsidR="00215950">
        <w:trPr>
          <w:trHeight w:val="550"/>
        </w:trPr>
        <w:tc>
          <w:tcPr>
            <w:tcW w:w="482" w:type="dxa"/>
          </w:tcPr>
          <w:p w:rsidR="00215950" w:rsidRDefault="00997D85">
            <w:pPr>
              <w:pStyle w:val="TableParagraph"/>
              <w:spacing w:line="240" w:lineRule="auto"/>
              <w:ind w:left="11" w:right="-58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6" w:line="240" w:lineRule="auto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</w:tcPr>
          <w:p w:rsidR="00215950" w:rsidRDefault="00997D85">
            <w:pPr>
              <w:pStyle w:val="TableParagraph"/>
              <w:spacing w:line="240" w:lineRule="auto"/>
              <w:ind w:left="17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6" w:line="240" w:lineRule="auto"/>
              <w:ind w:left="22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</w:tcPr>
          <w:p w:rsidR="00215950" w:rsidRDefault="00215950">
            <w:pPr>
              <w:pStyle w:val="TableParagraph"/>
              <w:spacing w:before="3" w:line="240" w:lineRule="auto"/>
              <w:rPr>
                <w:b/>
                <w:sz w:val="26"/>
              </w:rPr>
            </w:pPr>
          </w:p>
          <w:p w:rsidR="00215950" w:rsidRDefault="00997D85">
            <w:pPr>
              <w:pStyle w:val="TableParagraph"/>
              <w:tabs>
                <w:tab w:val="left" w:pos="457"/>
                <w:tab w:val="left" w:pos="871"/>
                <w:tab w:val="left" w:pos="1192"/>
              </w:tabs>
              <w:spacing w:before="0" w:line="228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</w:tcPr>
          <w:p w:rsidR="00215950" w:rsidRDefault="00997D85">
            <w:pPr>
              <w:pStyle w:val="TableParagraph"/>
              <w:spacing w:before="148" w:line="240" w:lineRule="auto"/>
              <w:ind w:left="339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257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Porezi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1.790.000,00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Ustupljeni porezi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1.440.000,00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 na dohodak fizičkih lica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1.350.000,00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711-3-2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 na promet nepokretnosti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Lokalni porezi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711-3-1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 na nepokretnosti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711-7-5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Prirez porezu na dohodak fizičkih lica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Takse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713-1-2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Lokalne administrativne takse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713-5-1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Lokalne komunalne takse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35.000,00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Naknade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1.365.000,00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Naknada za koriš. dobara od opšteg interesa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950.000,00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714-6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Naknada za komu.opremanje građevinskog zemljišta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714-7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Naknada za korišćenje opštinskih puteva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120.000,00</w:t>
            </w:r>
          </w:p>
        </w:tc>
      </w:tr>
      <w:tr w:rsidR="00215950">
        <w:trPr>
          <w:trHeight w:val="251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714-8-4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Godišnja naknada pri registracija motornih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7" w:line="224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95.000,00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Ostali prihodi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715-3-1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Prihodi koje OLU ostvaruju vršenjem svoje djelatnosti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4" w:right="28"/>
              <w:jc w:val="center"/>
              <w:rPr>
                <w:sz w:val="20"/>
              </w:rPr>
            </w:pPr>
            <w:r>
              <w:rPr>
                <w:sz w:val="20"/>
              </w:rPr>
              <w:t>715-3-2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Prihodi od razgraničenja troškova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715-5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 prihodi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721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Primici od prodaje imovine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1.100.000,00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721-1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Prodaja nepokretnosti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1.100.000,00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732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Prenešena sredstva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732-1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Prenešena sredstva iz predhodne godine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742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Transferi i dotacije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3.980.000,00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742-1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 od budžeta Države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742-6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 od Egalizacionog fonda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3.780.000,00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50" w:lineRule="exact"/>
              <w:ind w:left="100"/>
              <w:jc w:val="center"/>
              <w:rPr>
                <w:rFonts w:ascii="Carlito"/>
                <w:b/>
              </w:rPr>
            </w:pPr>
            <w:r>
              <w:rPr>
                <w:rFonts w:ascii="Carlito"/>
                <w:b/>
              </w:rPr>
              <w:t>751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Pozajmice i krediti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751-1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Pozajmice i krediti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150.000,00</w:t>
            </w:r>
          </w:p>
        </w:tc>
      </w:tr>
      <w:tr w:rsidR="00215950">
        <w:trPr>
          <w:trHeight w:val="272"/>
        </w:trPr>
        <w:tc>
          <w:tcPr>
            <w:tcW w:w="482" w:type="dxa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51" w:lineRule="exact"/>
              <w:ind w:left="48"/>
              <w:rPr>
                <w:b/>
              </w:rPr>
            </w:pPr>
            <w:r>
              <w:rPr>
                <w:b/>
              </w:rPr>
              <w:t>UKUPNI PRIMICI: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8.550.000,00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pgSz w:w="11910" w:h="16840"/>
          <w:pgMar w:top="760" w:right="280" w:bottom="820" w:left="400" w:header="0" w:footer="44" w:gutter="0"/>
          <w:cols w:space="720"/>
        </w:sectPr>
      </w:pPr>
    </w:p>
    <w:p w:rsidR="00215950" w:rsidRDefault="00997D85">
      <w:pPr>
        <w:spacing w:before="80"/>
        <w:ind w:left="1049"/>
        <w:rPr>
          <w:b/>
        </w:rPr>
      </w:pPr>
      <w:r>
        <w:rPr>
          <w:b/>
        </w:rPr>
        <w:lastRenderedPageBreak/>
        <w:t>RASHODI</w:t>
      </w: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2"/>
        <w:rPr>
          <w:b/>
          <w:sz w:val="12"/>
        </w:rPr>
      </w:pPr>
    </w:p>
    <w:tbl>
      <w:tblPr>
        <w:tblW w:w="0" w:type="auto"/>
        <w:tblInd w:w="103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806"/>
        <w:gridCol w:w="4720"/>
        <w:gridCol w:w="2529"/>
      </w:tblGrid>
      <w:tr w:rsidR="00215950">
        <w:trPr>
          <w:trHeight w:val="538"/>
        </w:trPr>
        <w:tc>
          <w:tcPr>
            <w:tcW w:w="482" w:type="dxa"/>
            <w:tcBorders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1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5"/>
                <w:tab w:val="left" w:pos="871"/>
                <w:tab w:val="left" w:pos="1190"/>
              </w:tabs>
              <w:spacing w:before="0" w:line="227" w:lineRule="exact"/>
              <w:ind w:left="60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41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257"/>
        </w:trPr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2.064.763,00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1.624.998,00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31.522,00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271.156,00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133.080,00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4.007,00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Ostala lična primanja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Naknade skupštinskim odbornicima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68.000,00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184.960,00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27.860,00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413-2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Reklamni materijal i publikacije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 za električnu energiju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128.600,00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25.500,00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117.100,00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14.300,00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24.500,00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Komunikacione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17.500,00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Bankarske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Advokatske, notarske i pravne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Sufinansiranje projekata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414-8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Usluge stručnog usavršavanja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10.800,00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tekuće održavanje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112.800,00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Zimsko čišćenje snijega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Tekuće održavanje opreme i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22.800,00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108.074,00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Kamate finansijskim institucijama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108.074,00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Podsticaj razvoja poljoprivrede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126.340,00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419-2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 po osnovu sudskih troškova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Komunalne naknade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8.240,00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116.100,00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 za socijalnu zaštitu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Boračko invalidska zaštita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Sredstva za tehnološke viškove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Otpremnina za tehnološke viškove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 instituci, pojedin. nevlad. i javnom sektoru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1.984.013,46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 institucijama, kulture i sporta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1.487.000,00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 nevladinim organizacijama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Tranferi političkim partijama, strankama i udruženjima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106.513,46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Transferi za jednokratne socijalne pomoći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95.000,00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 transferi pojedincima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42.000,00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 transferi institucijama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238.500,00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transferi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215.000,00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5" w:right="-44"/>
              <w:rPr>
                <w:sz w:val="20"/>
              </w:rPr>
            </w:pPr>
            <w:r>
              <w:rPr>
                <w:sz w:val="20"/>
              </w:rPr>
              <w:t>Transferi DOO Komunalno i DOO Vodovod i</w:t>
            </w:r>
            <w:r>
              <w:rPr>
                <w:spacing w:val="-21"/>
                <w:sz w:val="20"/>
              </w:rPr>
              <w:t xml:space="preserve"> </w:t>
            </w:r>
            <w:r>
              <w:rPr>
                <w:sz w:val="20"/>
              </w:rPr>
              <w:t>kanalizacija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215.000,00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Kapitalni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1.317.483,04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nil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441-1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 za infrastrukturu od opšteg značaja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 za lokalnu infrastrukturu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1.147.483,04</w:t>
            </w:r>
          </w:p>
        </w:tc>
      </w:tr>
    </w:tbl>
    <w:p w:rsidR="00215950" w:rsidRDefault="00215950">
      <w:pPr>
        <w:jc w:val="right"/>
        <w:rPr>
          <w:sz w:val="20"/>
        </w:rPr>
        <w:sectPr w:rsidR="00215950">
          <w:pgSz w:w="11910" w:h="16840"/>
          <w:pgMar w:top="440" w:right="280" w:bottom="240" w:left="400" w:header="0" w:footer="44" w:gutter="0"/>
          <w:cols w:space="720"/>
        </w:sectPr>
      </w:pPr>
    </w:p>
    <w:tbl>
      <w:tblPr>
        <w:tblW w:w="0" w:type="auto"/>
        <w:tblInd w:w="1037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82"/>
        <w:gridCol w:w="806"/>
        <w:gridCol w:w="4720"/>
        <w:gridCol w:w="2529"/>
      </w:tblGrid>
      <w:tr w:rsidR="00215950">
        <w:trPr>
          <w:trHeight w:val="270"/>
        </w:trPr>
        <w:tc>
          <w:tcPr>
            <w:tcW w:w="482" w:type="dxa"/>
            <w:vMerge w:val="restart"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 za opremu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105.000,00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 kapitalni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dugova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604.730,00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 kredita finansijskim institucijama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604.730,00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1.445.936,50</w:t>
            </w:r>
          </w:p>
        </w:tc>
      </w:tr>
      <w:tr w:rsidR="00215950">
        <w:trPr>
          <w:trHeight w:val="270"/>
        </w:trPr>
        <w:tc>
          <w:tcPr>
            <w:tcW w:w="482" w:type="dxa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1.395.936,50</w:t>
            </w:r>
          </w:p>
        </w:tc>
      </w:tr>
      <w:tr w:rsidR="00215950">
        <w:trPr>
          <w:trHeight w:val="270"/>
        </w:trPr>
        <w:tc>
          <w:tcPr>
            <w:tcW w:w="482" w:type="dxa"/>
            <w:vMerge/>
            <w:tcBorders>
              <w:top w:val="nil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Sudski sporovi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Tekuća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Tekuća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13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Stalna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20.000,00</w:t>
            </w:r>
          </w:p>
        </w:tc>
      </w:tr>
      <w:tr w:rsidR="00215950">
        <w:trPr>
          <w:trHeight w:val="270"/>
        </w:trPr>
        <w:tc>
          <w:tcPr>
            <w:tcW w:w="48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82" w:right="28"/>
              <w:jc w:val="center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Stalna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7" w:line="240" w:lineRule="auto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215950">
        <w:trPr>
          <w:trHeight w:val="272"/>
        </w:trPr>
        <w:tc>
          <w:tcPr>
            <w:tcW w:w="482" w:type="dxa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51" w:lineRule="exact"/>
              <w:ind w:left="48"/>
              <w:rPr>
                <w:b/>
              </w:rPr>
            </w:pPr>
            <w:r>
              <w:rPr>
                <w:b/>
              </w:rPr>
              <w:t>UKUPNI</w:t>
            </w:r>
            <w:r>
              <w:rPr>
                <w:b/>
                <w:spacing w:val="54"/>
              </w:rPr>
              <w:t xml:space="preserve"> </w:t>
            </w:r>
            <w:r>
              <w:rPr>
                <w:b/>
              </w:rPr>
              <w:t>IZDACI: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29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8.550.000,00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pgSz w:w="11910" w:h="16840"/>
          <w:pgMar w:top="200" w:right="280" w:bottom="760" w:left="400" w:header="0" w:footer="44" w:gutter="0"/>
          <w:cols w:space="720"/>
        </w:sectPr>
      </w:pPr>
    </w:p>
    <w:p w:rsidR="00215950" w:rsidRDefault="00997D85">
      <w:pPr>
        <w:pStyle w:val="BodyText"/>
        <w:spacing w:before="66"/>
        <w:ind w:left="1511" w:right="3396"/>
        <w:jc w:val="center"/>
      </w:pPr>
      <w:r>
        <w:lastRenderedPageBreak/>
        <w:t>Član 3</w:t>
      </w:r>
    </w:p>
    <w:p w:rsidR="00215950" w:rsidRDefault="00215950">
      <w:pPr>
        <w:pStyle w:val="BodyText"/>
        <w:rPr>
          <w:sz w:val="26"/>
        </w:rPr>
      </w:pPr>
    </w:p>
    <w:p w:rsidR="00215950" w:rsidRDefault="00215950">
      <w:pPr>
        <w:pStyle w:val="BodyText"/>
        <w:spacing w:before="3"/>
        <w:rPr>
          <w:sz w:val="28"/>
        </w:rPr>
      </w:pPr>
    </w:p>
    <w:p w:rsidR="00215950" w:rsidRPr="005C19BA" w:rsidRDefault="00997D85" w:rsidP="005C19BA">
      <w:pPr>
        <w:pStyle w:val="BodyText"/>
        <w:spacing w:line="264" w:lineRule="auto"/>
        <w:ind w:left="665" w:right="986"/>
        <w:jc w:val="both"/>
      </w:pPr>
      <w:r>
        <w:t>Za izvršenje Budžeta u cjelini odgovoran je Predsjednik Opštine Rožaje, a za namjensko korišćenje budžetskih sredstava odgovoran je budžetski izvršilac u skladu sa članom 37 Zakona o finansiranju lokalne samouprave.</w:t>
      </w:r>
    </w:p>
    <w:p w:rsidR="00215950" w:rsidRDefault="00215950">
      <w:pPr>
        <w:pStyle w:val="BodyText"/>
        <w:spacing w:before="7"/>
        <w:rPr>
          <w:sz w:val="26"/>
        </w:rPr>
      </w:pPr>
    </w:p>
    <w:p w:rsidR="00215950" w:rsidRPr="005C19BA" w:rsidRDefault="00997D85" w:rsidP="005C19BA">
      <w:pPr>
        <w:pStyle w:val="BodyText"/>
        <w:ind w:left="1511" w:right="3396"/>
        <w:jc w:val="center"/>
      </w:pPr>
      <w:r>
        <w:t>Član 4</w:t>
      </w:r>
    </w:p>
    <w:p w:rsidR="00215950" w:rsidRDefault="00215950">
      <w:pPr>
        <w:pStyle w:val="BodyText"/>
        <w:spacing w:before="3"/>
        <w:rPr>
          <w:sz w:val="28"/>
        </w:rPr>
      </w:pPr>
    </w:p>
    <w:p w:rsidR="00215950" w:rsidRDefault="00997D85" w:rsidP="00972DB3">
      <w:pPr>
        <w:pStyle w:val="BodyText"/>
        <w:spacing w:line="264" w:lineRule="auto"/>
        <w:ind w:left="665" w:right="345"/>
        <w:jc w:val="both"/>
      </w:pPr>
      <w:r>
        <w:t>Potrošačke jedinice dužne su da budžetska sredstva koriste u granicama utvrđenim odlukom o budžetu opštine u skladu sa članom 33 Zakona o finansiranju lokalne samouprave. Ugovorene obaveze potrošačke jedinice moraju da budu u skladu sa planiranim i odobrenim sredstvima u skladu sa odlukom o budžetu opštine.</w:t>
      </w:r>
    </w:p>
    <w:p w:rsidR="00215950" w:rsidRDefault="00215950">
      <w:pPr>
        <w:pStyle w:val="BodyText"/>
        <w:spacing w:before="2"/>
        <w:rPr>
          <w:sz w:val="26"/>
        </w:rPr>
      </w:pPr>
    </w:p>
    <w:p w:rsidR="00215950" w:rsidRDefault="00997D85">
      <w:pPr>
        <w:pStyle w:val="BodyText"/>
        <w:ind w:left="1511" w:right="3396"/>
        <w:jc w:val="center"/>
      </w:pPr>
      <w:r>
        <w:t>Član 5</w:t>
      </w:r>
    </w:p>
    <w:p w:rsidR="00215950" w:rsidRDefault="00215950">
      <w:pPr>
        <w:pStyle w:val="BodyText"/>
        <w:spacing w:before="3"/>
        <w:rPr>
          <w:sz w:val="28"/>
        </w:rPr>
      </w:pPr>
    </w:p>
    <w:p w:rsidR="00215950" w:rsidRDefault="00997D85" w:rsidP="00972DB3">
      <w:pPr>
        <w:pStyle w:val="BodyText"/>
        <w:spacing w:line="264" w:lineRule="auto"/>
        <w:ind w:left="665" w:right="493"/>
        <w:jc w:val="both"/>
      </w:pPr>
      <w:r>
        <w:t>Predsjednik opštine može vršiti preusmjeravanje sredstava po pojedinim izdacima i potrošačkim jedinicama u visini do 10% iznosa utvrđenih odlukom o budžetu, shodno članu 36 Zakona o finansiranju lokalne samouprave. Iznos od 10% iz stava 1 ovog člana primjenjuje se na ukupno planirane izdatke potrošačke jedinice čiji se odobreni iznos sredstava smanjuje. Preusmjerena sredstva po pojedinim izdacima i programima raspoređuje se rješenjem predsjednika opštine. Potrošačke jedinice uz odobrenje predsjednika opštine, mogu preusmjeriti odobrena sredstva po pojedinim izdacima, u visini do 10% od iznosa sredstava odobrenih za izdatke čiji se iznos smanjuje.</w:t>
      </w:r>
    </w:p>
    <w:p w:rsidR="00215950" w:rsidRDefault="00215950">
      <w:pPr>
        <w:pStyle w:val="BodyText"/>
        <w:spacing w:before="6"/>
        <w:rPr>
          <w:sz w:val="26"/>
        </w:rPr>
      </w:pPr>
    </w:p>
    <w:p w:rsidR="00215950" w:rsidRDefault="00997D85">
      <w:pPr>
        <w:pStyle w:val="BodyText"/>
        <w:ind w:left="1511" w:right="3396"/>
        <w:jc w:val="center"/>
      </w:pPr>
      <w:r>
        <w:t>Član 6</w:t>
      </w:r>
    </w:p>
    <w:p w:rsidR="00215950" w:rsidRDefault="00215950">
      <w:pPr>
        <w:pStyle w:val="BodyText"/>
        <w:spacing w:before="3"/>
        <w:rPr>
          <w:sz w:val="28"/>
        </w:rPr>
      </w:pPr>
    </w:p>
    <w:p w:rsidR="00215950" w:rsidRDefault="00997D85" w:rsidP="00972DB3">
      <w:pPr>
        <w:pStyle w:val="BodyText"/>
        <w:spacing w:line="264" w:lineRule="auto"/>
        <w:ind w:left="665" w:right="345"/>
        <w:jc w:val="both"/>
      </w:pPr>
      <w:r>
        <w:t>Sredstva tekuće rezerve koriste se za neplanirane ili nedovoljno planirane izdatke tokom fiskalne godine. Sredstva tekuće budžetske rezerve se planiraju najviše do iznosa 2% ukupnih primitaka opštine za fiskalnu godinu. Sredstvima tekuće budžetske rezerve raspolaže predsjednik opštine, u skladu sa</w:t>
      </w:r>
      <w:r>
        <w:rPr>
          <w:spacing w:val="-20"/>
        </w:rPr>
        <w:t xml:space="preserve"> </w:t>
      </w:r>
      <w:r>
        <w:t>propisom skupštine opštine u skladu sa članom 38 Zakona o finansiranju lokalne</w:t>
      </w:r>
      <w:r>
        <w:rPr>
          <w:spacing w:val="-13"/>
        </w:rPr>
        <w:t xml:space="preserve"> </w:t>
      </w:r>
      <w:r>
        <w:t>samouprave.</w:t>
      </w:r>
    </w:p>
    <w:p w:rsidR="00215950" w:rsidRDefault="00215950">
      <w:pPr>
        <w:pStyle w:val="BodyText"/>
        <w:rPr>
          <w:sz w:val="26"/>
        </w:rPr>
      </w:pPr>
    </w:p>
    <w:p w:rsidR="00215950" w:rsidRDefault="00215950">
      <w:pPr>
        <w:pStyle w:val="BodyText"/>
        <w:spacing w:before="8"/>
        <w:rPr>
          <w:sz w:val="26"/>
        </w:rPr>
      </w:pPr>
    </w:p>
    <w:p w:rsidR="00215950" w:rsidRDefault="00997D85" w:rsidP="005C19BA">
      <w:pPr>
        <w:pStyle w:val="BodyText"/>
        <w:ind w:left="1511" w:right="3396"/>
        <w:jc w:val="center"/>
      </w:pPr>
      <w:r>
        <w:t>Član 7</w:t>
      </w:r>
    </w:p>
    <w:p w:rsidR="005C19BA" w:rsidRPr="005C19BA" w:rsidRDefault="005C19BA" w:rsidP="005C19BA">
      <w:pPr>
        <w:pStyle w:val="BodyText"/>
        <w:ind w:left="1511" w:right="3396"/>
        <w:jc w:val="center"/>
      </w:pPr>
    </w:p>
    <w:p w:rsidR="00215950" w:rsidRPr="00972DB3" w:rsidRDefault="00997D85" w:rsidP="00972DB3">
      <w:pPr>
        <w:pStyle w:val="BodyText"/>
        <w:spacing w:line="264" w:lineRule="auto"/>
        <w:ind w:left="665"/>
        <w:jc w:val="both"/>
      </w:pPr>
      <w:r>
        <w:t>Sredstva stalne budžetske rezerve koriste se za finansiranje rashoda na ime učešća opštine radi otklanjanja posljedica vanrednih okolnosti. Sredstva stalne budžetske rezerve se planiraju najviše do iznosa od 2% ukupnih primitaka opštine za fiskalnu godinu u skladu sa članom 39 Zakona o finansiranju lokalne samouprave. O korišćenju stalne budžetske rezerve odlučuje predsjedn</w:t>
      </w:r>
      <w:r w:rsidR="00972DB3">
        <w:t>ik opštine u skladu sa Odlukom S</w:t>
      </w:r>
      <w:r>
        <w:t>kupštine opštine.</w:t>
      </w:r>
    </w:p>
    <w:p w:rsidR="005C19BA" w:rsidRDefault="005C19BA">
      <w:pPr>
        <w:pStyle w:val="BodyText"/>
        <w:spacing w:before="3"/>
        <w:rPr>
          <w:rFonts w:ascii="Carlito"/>
          <w:sz w:val="18"/>
        </w:rPr>
      </w:pPr>
    </w:p>
    <w:p w:rsidR="005C19BA" w:rsidRDefault="005C19BA">
      <w:pPr>
        <w:pStyle w:val="BodyText"/>
        <w:spacing w:before="3"/>
        <w:rPr>
          <w:rFonts w:ascii="Carlito"/>
          <w:sz w:val="18"/>
        </w:rPr>
      </w:pPr>
    </w:p>
    <w:p w:rsidR="00AC2849" w:rsidRDefault="00997D85" w:rsidP="00AC2849">
      <w:pPr>
        <w:pStyle w:val="BodyText"/>
        <w:spacing w:before="90"/>
        <w:ind w:left="665"/>
      </w:pPr>
      <w:r>
        <w:t>POSEBNI DIO</w:t>
      </w:r>
    </w:p>
    <w:p w:rsidR="00AC2849" w:rsidRDefault="00871329" w:rsidP="00871329">
      <w:pPr>
        <w:pStyle w:val="BodyText"/>
        <w:spacing w:before="76"/>
        <w:ind w:right="3396"/>
        <w:jc w:val="center"/>
      </w:pPr>
      <w:r>
        <w:t xml:space="preserve">                      </w:t>
      </w:r>
      <w:r w:rsidR="00AC2849">
        <w:t>Član 8</w:t>
      </w:r>
    </w:p>
    <w:p w:rsidR="00AC2849" w:rsidRDefault="00AC2849" w:rsidP="00AC2849">
      <w:pPr>
        <w:pStyle w:val="BodyText"/>
        <w:spacing w:before="7"/>
        <w:rPr>
          <w:sz w:val="28"/>
        </w:rPr>
      </w:pPr>
    </w:p>
    <w:p w:rsidR="00AC2849" w:rsidRDefault="00AC2849" w:rsidP="00AC2849">
      <w:pPr>
        <w:pStyle w:val="BodyText"/>
        <w:spacing w:before="90"/>
        <w:ind w:left="665"/>
        <w:sectPr w:rsidR="00AC2849">
          <w:footerReference w:type="default" r:id="rId9"/>
          <w:pgSz w:w="11910" w:h="16840"/>
          <w:pgMar w:top="740" w:right="280" w:bottom="0" w:left="400" w:header="0" w:footer="0" w:gutter="0"/>
          <w:cols w:space="720"/>
        </w:sectPr>
      </w:pPr>
      <w:r>
        <w:t>Raspored sredstava Budžeta, u iznosu od 8.550.000,00</w:t>
      </w:r>
      <w:r>
        <w:rPr>
          <w:rFonts w:ascii="Carlito" w:hAnsi="Carlito"/>
        </w:rPr>
        <w:t>€</w:t>
      </w:r>
      <w:r>
        <w:t>, po nosiocima, korisnicima i bližim namjenama vrši se u posebnom dijelu koji glasi</w:t>
      </w:r>
      <w:r w:rsidR="009C7ED4">
        <w:t>:</w:t>
      </w:r>
    </w:p>
    <w:p w:rsidR="00215950" w:rsidRDefault="00997D85">
      <w:pPr>
        <w:pStyle w:val="BodyText"/>
        <w:spacing w:line="254" w:lineRule="auto"/>
        <w:ind w:left="665" w:right="545"/>
      </w:pPr>
      <w:r>
        <w:lastRenderedPageBreak/>
        <w:t>:</w:t>
      </w:r>
    </w:p>
    <w:p w:rsidR="00215950" w:rsidRDefault="00215950">
      <w:pPr>
        <w:pStyle w:val="BodyText"/>
        <w:spacing w:before="2"/>
        <w:rPr>
          <w:sz w:val="26"/>
        </w:rPr>
      </w:pPr>
    </w:p>
    <w:p w:rsidR="00215950" w:rsidRDefault="00997D85">
      <w:pPr>
        <w:pStyle w:val="Heading1"/>
        <w:spacing w:before="0"/>
        <w:ind w:left="3600"/>
      </w:pPr>
      <w:r>
        <w:t>I TEKUĆI</w:t>
      </w:r>
      <w:r>
        <w:rPr>
          <w:spacing w:val="56"/>
        </w:rPr>
        <w:t xml:space="preserve"> </w:t>
      </w:r>
      <w:r>
        <w:t>BUDŽET</w:t>
      </w:r>
    </w:p>
    <w:p w:rsidR="00215950" w:rsidRDefault="00215950">
      <w:pPr>
        <w:pStyle w:val="BodyText"/>
        <w:spacing w:before="2"/>
        <w:rPr>
          <w:b/>
          <w:sz w:val="21"/>
        </w:rPr>
      </w:pPr>
    </w:p>
    <w:p w:rsidR="00215950" w:rsidRDefault="00997D85">
      <w:pPr>
        <w:spacing w:before="90"/>
        <w:ind w:left="665"/>
        <w:rPr>
          <w:b/>
          <w:sz w:val="24"/>
        </w:rPr>
      </w:pPr>
      <w:r>
        <w:rPr>
          <w:b/>
          <w:sz w:val="24"/>
        </w:rPr>
        <w:t>Služba Predsjednika</w:t>
      </w:r>
      <w:r>
        <w:rPr>
          <w:b/>
          <w:spacing w:val="59"/>
          <w:sz w:val="24"/>
        </w:rPr>
        <w:t xml:space="preserve"> </w:t>
      </w:r>
      <w:r>
        <w:rPr>
          <w:b/>
          <w:sz w:val="24"/>
        </w:rPr>
        <w:t>opštine</w:t>
      </w: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10"/>
        <w:rPr>
          <w:b/>
          <w:sz w:val="12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8"/>
        </w:trPr>
        <w:tc>
          <w:tcPr>
            <w:tcW w:w="386" w:type="dxa"/>
            <w:tcBorders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55" w:line="240" w:lineRule="auto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41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257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239.700,00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188.500,00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5.820,00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32.200,00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12.450,00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730,00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Reklamni materijal i publikacije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 za prijem gostiju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414-8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Usluge stručnog usavršavanja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Radne grupe i komisije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tekuće održavanje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Tekuće održavanje opreme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Tekuće održavanje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Obrazovne ustanove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Humanitarne organizacije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Jednokratne socijalne pomoći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Jednokratne pomoći za studente i učenike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Izdavačka djelatnost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Tekuća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471-1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Tekuća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472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Stalna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472-1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Stalna budžetska rezerva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618.200,00</w:t>
            </w:r>
          </w:p>
        </w:tc>
      </w:tr>
    </w:tbl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spacing w:before="7"/>
        <w:rPr>
          <w:b/>
          <w:sz w:val="23"/>
        </w:rPr>
      </w:pPr>
    </w:p>
    <w:p w:rsidR="00215950" w:rsidRDefault="00215950">
      <w:pPr>
        <w:jc w:val="right"/>
        <w:rPr>
          <w:rFonts w:ascii="Carlito"/>
        </w:rPr>
        <w:sectPr w:rsidR="00215950">
          <w:footerReference w:type="default" r:id="rId10"/>
          <w:pgSz w:w="11910" w:h="16840"/>
          <w:pgMar w:top="440" w:right="280" w:bottom="280" w:left="400" w:header="0" w:footer="0" w:gutter="0"/>
          <w:cols w:space="720"/>
        </w:sectPr>
      </w:pPr>
    </w:p>
    <w:p w:rsidR="00215950" w:rsidRDefault="00997D85">
      <w:pPr>
        <w:pStyle w:val="Heading1"/>
        <w:spacing w:before="76"/>
      </w:pPr>
      <w:r>
        <w:lastRenderedPageBreak/>
        <w:t>Služba za skupštinske poslove</w:t>
      </w:r>
    </w:p>
    <w:p w:rsidR="00215950" w:rsidRDefault="00215950">
      <w:pPr>
        <w:pStyle w:val="BodyText"/>
        <w:spacing w:before="9"/>
        <w:rPr>
          <w:b/>
          <w:sz w:val="27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8"/>
        </w:trPr>
        <w:tc>
          <w:tcPr>
            <w:tcW w:w="386" w:type="dxa"/>
            <w:tcBorders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55" w:line="240" w:lineRule="auto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41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188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100.425,00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79.615,00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13.100,00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5.100,00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310,00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Ostala lična primanja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68.000,00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412-6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Naknade skupštinskim odbornicima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68.000,00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 za goste i delegacije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Saradnja sa međunarodnim organizacijama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Posjete odbornika institucijama, seminari za odbornike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Obilježavanje genocida u Srebrenici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Troškovi publikacija i glasila u Sl.listu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Ozvučenje sjednica SO_e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tekuće održavanje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Tekuće održavanje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11.600,00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Dan opštine "30. septembar"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Zakup kancelarija za političke partije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3.600,00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87.513,46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Političke partije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79.557,69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Ženske organizacije u političkim subjektima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7.955,77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62.000,00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349.838,46</w:t>
            </w:r>
          </w:p>
        </w:tc>
      </w:tr>
    </w:tbl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3"/>
        <w:rPr>
          <w:b/>
          <w:sz w:val="17"/>
        </w:rPr>
      </w:pPr>
    </w:p>
    <w:p w:rsidR="00972DB3" w:rsidRDefault="00972DB3">
      <w:pPr>
        <w:pStyle w:val="Heading1"/>
        <w:spacing w:before="62"/>
      </w:pPr>
    </w:p>
    <w:p w:rsidR="00972DB3" w:rsidRDefault="00972DB3">
      <w:pPr>
        <w:pStyle w:val="Heading1"/>
        <w:spacing w:before="62"/>
      </w:pPr>
    </w:p>
    <w:p w:rsidR="00AC2849" w:rsidRDefault="00AC2849">
      <w:pPr>
        <w:pStyle w:val="Heading1"/>
        <w:spacing w:before="62"/>
      </w:pPr>
    </w:p>
    <w:tbl>
      <w:tblPr>
        <w:tblpPr w:leftFromText="180" w:rightFromText="180" w:vertAnchor="text" w:horzAnchor="margin" w:tblpXSpec="center" w:tblpY="638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87"/>
        <w:gridCol w:w="482"/>
        <w:gridCol w:w="806"/>
        <w:gridCol w:w="4720"/>
        <w:gridCol w:w="2529"/>
      </w:tblGrid>
      <w:tr w:rsidR="00AC2849" w:rsidTr="00AC2849">
        <w:trPr>
          <w:trHeight w:val="538"/>
        </w:trPr>
        <w:tc>
          <w:tcPr>
            <w:tcW w:w="587" w:type="dxa"/>
            <w:tcBorders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lastRenderedPageBreak/>
              <w:t>Org</w:t>
            </w:r>
          </w:p>
          <w:p w:rsidR="00AC2849" w:rsidRDefault="00AC2849" w:rsidP="00AC2849">
            <w:pPr>
              <w:pStyle w:val="TableParagraph"/>
              <w:spacing w:before="55" w:line="240" w:lineRule="auto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55" w:line="240" w:lineRule="auto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55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38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AC2849" w:rsidTr="00AC2849">
        <w:trPr>
          <w:trHeight w:val="181"/>
        </w:trPr>
        <w:tc>
          <w:tcPr>
            <w:tcW w:w="587" w:type="dxa"/>
            <w:tcBorders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AC2849" w:rsidTr="00AC2849">
        <w:trPr>
          <w:trHeight w:val="270"/>
        </w:trPr>
        <w:tc>
          <w:tcPr>
            <w:tcW w:w="58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40" w:lineRule="auto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C2849" w:rsidTr="00AC2849">
        <w:trPr>
          <w:trHeight w:val="257"/>
        </w:trPr>
        <w:tc>
          <w:tcPr>
            <w:tcW w:w="587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30.050,00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23.350,00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1.100,00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4.020,00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1.450,00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1.500,00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left="113"/>
              <w:jc w:val="center"/>
              <w:rPr>
                <w:rFonts w:ascii="Carlito"/>
                <w:b/>
              </w:rPr>
            </w:pPr>
            <w:r>
              <w:rPr>
                <w:rFonts w:ascii="Carlito"/>
                <w:b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17.000,00</w:t>
            </w:r>
          </w:p>
        </w:tc>
      </w:tr>
      <w:tr w:rsidR="00AC2849" w:rsidTr="00AC2849">
        <w:trPr>
          <w:trHeight w:val="245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17.000,00</w:t>
            </w:r>
          </w:p>
        </w:tc>
      </w:tr>
      <w:tr w:rsidR="00AC2849" w:rsidTr="00AC2849">
        <w:trPr>
          <w:trHeight w:val="259"/>
        </w:trPr>
        <w:tc>
          <w:tcPr>
            <w:tcW w:w="587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4" w:line="226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50.350,00</w:t>
            </w:r>
          </w:p>
        </w:tc>
      </w:tr>
    </w:tbl>
    <w:p w:rsidR="00215950" w:rsidRDefault="00AC2849">
      <w:pPr>
        <w:pStyle w:val="Heading1"/>
        <w:spacing w:before="62"/>
      </w:pPr>
      <w:r>
        <w:t xml:space="preserve"> </w:t>
      </w:r>
      <w:r w:rsidR="00997D85">
        <w:t>Služba Glavnog administratora</w:t>
      </w:r>
    </w:p>
    <w:p w:rsidR="00215950" w:rsidRDefault="00215950">
      <w:pPr>
        <w:sectPr w:rsidR="00215950">
          <w:footerReference w:type="default" r:id="rId11"/>
          <w:pgSz w:w="11910" w:h="16840"/>
          <w:pgMar w:top="440" w:right="280" w:bottom="280" w:left="400" w:header="0" w:footer="0" w:gutter="0"/>
          <w:cols w:space="720"/>
        </w:sect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6"/>
        <w:rPr>
          <w:b/>
          <w:sz w:val="21"/>
        </w:rPr>
      </w:pPr>
    </w:p>
    <w:p w:rsidR="00215950" w:rsidRDefault="00997D85">
      <w:pPr>
        <w:spacing w:before="90"/>
        <w:ind w:left="665"/>
        <w:rPr>
          <w:b/>
          <w:sz w:val="24"/>
        </w:rPr>
      </w:pPr>
      <w:r>
        <w:rPr>
          <w:b/>
          <w:sz w:val="24"/>
        </w:rPr>
        <w:t>Služba Glavnog gradskog arhitekte</w:t>
      </w:r>
    </w:p>
    <w:p w:rsidR="00215950" w:rsidRDefault="00215950">
      <w:pPr>
        <w:pStyle w:val="BodyText"/>
        <w:spacing w:before="10"/>
        <w:rPr>
          <w:b/>
          <w:sz w:val="27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" w:right="-29"/>
              <w:rPr>
                <w:sz w:val="20"/>
              </w:rPr>
            </w:pPr>
            <w:r>
              <w:rPr>
                <w:sz w:val="20"/>
              </w:rPr>
              <w:t>Org.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181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28.952,00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22.877,00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720,00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3.850,00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1.420,00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85,00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0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41.952,00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footerReference w:type="default" r:id="rId12"/>
          <w:pgSz w:w="11910" w:h="16840"/>
          <w:pgMar w:top="200" w:right="280" w:bottom="1260" w:left="400" w:header="0" w:footer="1062" w:gutter="0"/>
          <w:pgNumType w:start="8"/>
          <w:cols w:space="720"/>
        </w:sectPr>
      </w:pPr>
    </w:p>
    <w:p w:rsidR="00215950" w:rsidRDefault="00997D85">
      <w:pPr>
        <w:spacing w:before="66"/>
        <w:ind w:left="665"/>
        <w:rPr>
          <w:b/>
          <w:sz w:val="24"/>
        </w:rPr>
      </w:pPr>
      <w:r>
        <w:rPr>
          <w:b/>
          <w:sz w:val="24"/>
        </w:rPr>
        <w:lastRenderedPageBreak/>
        <w:t>Sekretarijat za lokalnu samoupravu</w:t>
      </w: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3" w:after="1"/>
        <w:rPr>
          <w:b/>
          <w:sz w:val="14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44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1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193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215.943,00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175.278,00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2.020,00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26.540,00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11.800,00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305,00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održavanje higijene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poštanske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Usluge obezbjeđenja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 za socijalnu zaštitu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421-2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Boračko invalidska zaštita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79.000,00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Islamska vjerska zajednica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68.000,00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Pravoslavna vjerska zajednica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100.000,00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409.743,00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pgSz w:w="11910" w:h="16840"/>
          <w:pgMar w:top="200" w:right="280" w:bottom="1360" w:left="400" w:header="0" w:footer="1062" w:gutter="0"/>
          <w:cols w:space="720"/>
        </w:sectPr>
      </w:pPr>
    </w:p>
    <w:p w:rsidR="00215950" w:rsidRDefault="00997D85">
      <w:pPr>
        <w:spacing w:before="66"/>
        <w:ind w:left="665"/>
        <w:rPr>
          <w:b/>
          <w:sz w:val="24"/>
        </w:rPr>
      </w:pPr>
      <w:r>
        <w:rPr>
          <w:b/>
          <w:sz w:val="24"/>
        </w:rPr>
        <w:lastRenderedPageBreak/>
        <w:t>Sekretarijat za društvene djelatnosti</w:t>
      </w: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3" w:after="1"/>
        <w:rPr>
          <w:b/>
          <w:sz w:val="14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44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1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193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06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142.593,00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115.500,00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1.012,00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18.600,00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7.360,00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121,00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Sandžačke igre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Izdaci za izradu lokalnih akcionih planova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413.500,00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Sportske organizacije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Transferi nevladinim organizacijama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Opštinsko udruženje penzionera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431-8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Stipendije za studente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Mjesne zajednice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Komisija za usmjeravanje djece sa posebnim potrebama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Radio difuzni centar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Razvoj i unapređenje kulture i sporta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597.293,00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footerReference w:type="default" r:id="rId13"/>
          <w:pgSz w:w="11910" w:h="16840"/>
          <w:pgMar w:top="200" w:right="280" w:bottom="1360" w:left="400" w:header="0" w:footer="1166" w:gutter="0"/>
          <w:cols w:space="720"/>
        </w:sectPr>
      </w:pPr>
    </w:p>
    <w:p w:rsidR="00215950" w:rsidRDefault="00997D85">
      <w:pPr>
        <w:spacing w:before="66"/>
        <w:ind w:left="665"/>
        <w:rPr>
          <w:b/>
          <w:sz w:val="24"/>
        </w:rPr>
      </w:pPr>
      <w:r>
        <w:rPr>
          <w:b/>
          <w:sz w:val="24"/>
        </w:rPr>
        <w:lastRenderedPageBreak/>
        <w:t>Sekretarijat za finansije i ekonomski razvoj</w:t>
      </w: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3" w:after="1"/>
        <w:rPr>
          <w:b/>
          <w:sz w:val="14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21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07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167.580,00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135.450,00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1.850,00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21.300,00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8.750,00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230,00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39.200,00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električnu energiju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54.100,00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Bankarske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414-7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Sufinansiranje projekata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Usluge revizije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416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Kamate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108.074,00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416-1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Kamate finansijskim institucijama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108.074,00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Komunalne naknade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Osiguranje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422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Sredstva za tehnološke viškove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422-2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Otpremnina za tehnološke viškove (OLU)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Transferi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1.270.000,00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DOO Sportski centar "B.Brdo"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JU Centar za kulturu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JU "Narodna biblioteka" Rožaje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DF Zlatna pahulja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JU Zavičajni muzej "Ganića kula"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145.000,00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LJE Radio televizija Rožaje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190.000,00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Turistička organizacija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Ski centar "Hajla"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Dnevni centar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Podsticaj ženskog preduzetništva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duga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604.730,00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kredita finsijskim institucijama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604.730,00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200.000,00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2.467.684,00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footerReference w:type="default" r:id="rId14"/>
          <w:pgSz w:w="11910" w:h="16840"/>
          <w:pgMar w:top="200" w:right="280" w:bottom="1440" w:left="400" w:header="0" w:footer="1250" w:gutter="0"/>
          <w:pgNumType w:start="1"/>
          <w:cols w:space="720"/>
        </w:sectPr>
      </w:pPr>
    </w:p>
    <w:p w:rsidR="00215950" w:rsidRDefault="00997D85">
      <w:pPr>
        <w:spacing w:before="65"/>
        <w:ind w:left="665"/>
        <w:rPr>
          <w:b/>
          <w:sz w:val="24"/>
        </w:rPr>
      </w:pPr>
      <w:r>
        <w:rPr>
          <w:b/>
          <w:sz w:val="24"/>
        </w:rPr>
        <w:lastRenderedPageBreak/>
        <w:t>Sekretarijat za uređenje prostora i zaštitu životne sredine</w:t>
      </w:r>
    </w:p>
    <w:p w:rsidR="00215950" w:rsidRDefault="00215950">
      <w:pPr>
        <w:pStyle w:val="BodyText"/>
        <w:spacing w:before="10"/>
        <w:rPr>
          <w:b/>
          <w:sz w:val="27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8"/>
        </w:trPr>
        <w:tc>
          <w:tcPr>
            <w:tcW w:w="386" w:type="dxa"/>
            <w:tcBorders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55" w:line="240" w:lineRule="auto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55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41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197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08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115.466,00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92.136,00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1.920,00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5.950,00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260,00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91.700,00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električnu energiju - javna rasvjeta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1.700,00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57.000,00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Preuzimanje i smještaj pasa lutalica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Tretman uništavanja sitnih glodara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Tretman uništavanja komaraca(larvi i odraslih formi)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432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transferi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Tranferi DOO Komunalno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432-6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Tranferi DOO Vodovod i kanalizacija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210.000,00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690.866,00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pgSz w:w="11910" w:h="16840"/>
          <w:pgMar w:top="160" w:right="280" w:bottom="1440" w:left="400" w:header="0" w:footer="1250" w:gutter="0"/>
          <w:cols w:space="720"/>
        </w:sectPr>
      </w:pPr>
    </w:p>
    <w:p w:rsidR="00215950" w:rsidRDefault="00997D85">
      <w:pPr>
        <w:spacing w:before="65"/>
        <w:ind w:left="665"/>
        <w:rPr>
          <w:b/>
          <w:sz w:val="24"/>
        </w:rPr>
      </w:pPr>
      <w:r>
        <w:rPr>
          <w:b/>
          <w:sz w:val="24"/>
        </w:rPr>
        <w:lastRenderedPageBreak/>
        <w:t>Sekretarijat za poljoprivredu, turizam i vodoprivredu</w:t>
      </w:r>
    </w:p>
    <w:p w:rsidR="00215950" w:rsidRDefault="00215950">
      <w:pPr>
        <w:pStyle w:val="BodyText"/>
        <w:spacing w:before="10"/>
        <w:rPr>
          <w:b/>
          <w:sz w:val="27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222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09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154.900,00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124.300,00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1.720,00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8.150,00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230,00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1.200,00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418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Subvencije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418-1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Podsticaj razvoja poljoprivrede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65.000,00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302.700,00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  <w:sectPr w:rsidR="00215950">
          <w:pgSz w:w="11910" w:h="16840"/>
          <w:pgMar w:top="160" w:right="280" w:bottom="1440" w:left="400" w:header="0" w:footer="1250" w:gutter="0"/>
          <w:cols w:space="720"/>
        </w:sectPr>
      </w:pPr>
    </w:p>
    <w:p w:rsidR="00215950" w:rsidRDefault="00997D85">
      <w:pPr>
        <w:spacing w:before="65"/>
        <w:ind w:left="665"/>
        <w:rPr>
          <w:b/>
          <w:sz w:val="24"/>
        </w:rPr>
      </w:pPr>
      <w:r>
        <w:rPr>
          <w:b/>
          <w:sz w:val="24"/>
        </w:rPr>
        <w:lastRenderedPageBreak/>
        <w:t>Direkcija za imovinu i zaštitu prava Opštine</w:t>
      </w:r>
    </w:p>
    <w:p w:rsidR="00215950" w:rsidRDefault="00215950">
      <w:pPr>
        <w:pStyle w:val="BodyText"/>
        <w:spacing w:before="10"/>
        <w:rPr>
          <w:b/>
          <w:sz w:val="27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20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39.413,00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30.900,00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710,00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5.560,00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2.150,00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93,00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4.400,00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Advokatske, notarske i pravne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Izdaci po osnovu sudskih troškova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258.840,00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-CG Telekom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-CEDIS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57.400,00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obaveza-CEDIS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37.440,00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obaveza-Mtel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89.000,00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Sudski sporovi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306.653,00</w:t>
            </w:r>
          </w:p>
        </w:tc>
      </w:tr>
    </w:tbl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215950" w:rsidRDefault="00215950">
      <w:pPr>
        <w:pStyle w:val="BodyText"/>
        <w:rPr>
          <w:b/>
          <w:sz w:val="26"/>
        </w:rPr>
      </w:pPr>
    </w:p>
    <w:p w:rsidR="00997D85" w:rsidRDefault="00997D85">
      <w:pPr>
        <w:pStyle w:val="BodyText"/>
        <w:rPr>
          <w:b/>
          <w:sz w:val="26"/>
        </w:rPr>
      </w:pPr>
    </w:p>
    <w:p w:rsidR="00215950" w:rsidRDefault="00215950">
      <w:pPr>
        <w:pStyle w:val="BodyText"/>
        <w:spacing w:before="8"/>
        <w:rPr>
          <w:b/>
          <w:sz w:val="36"/>
        </w:rPr>
      </w:pPr>
    </w:p>
    <w:p w:rsidR="00215950" w:rsidRDefault="00215950">
      <w:pPr>
        <w:pStyle w:val="BodyText"/>
        <w:rPr>
          <w:rFonts w:ascii="Carlito"/>
          <w:sz w:val="20"/>
        </w:rPr>
      </w:pPr>
    </w:p>
    <w:p w:rsidR="00972DB3" w:rsidRDefault="00972DB3">
      <w:pPr>
        <w:pStyle w:val="BodyText"/>
        <w:rPr>
          <w:rFonts w:ascii="Carlito"/>
          <w:sz w:val="20"/>
        </w:rPr>
      </w:pPr>
    </w:p>
    <w:p w:rsidR="00215950" w:rsidRDefault="00215950">
      <w:pPr>
        <w:pStyle w:val="BodyText"/>
        <w:spacing w:before="4"/>
        <w:rPr>
          <w:rFonts w:ascii="Carlito"/>
          <w:sz w:val="25"/>
        </w:rPr>
      </w:pPr>
    </w:p>
    <w:p w:rsidR="00AC2849" w:rsidRDefault="00AC2849">
      <w:pPr>
        <w:pStyle w:val="Heading1"/>
      </w:pPr>
    </w:p>
    <w:tbl>
      <w:tblPr>
        <w:tblpPr w:leftFromText="180" w:rightFromText="180" w:vertAnchor="text" w:horzAnchor="margin" w:tblpXSpec="center" w:tblpY="711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AC2849" w:rsidTr="00AC2849">
        <w:trPr>
          <w:trHeight w:val="536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2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lastRenderedPageBreak/>
              <w:t>Org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2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2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2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28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AC2849" w:rsidTr="00AC2849">
        <w:trPr>
          <w:trHeight w:val="222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4"/>
              </w:rPr>
            </w:pPr>
          </w:p>
        </w:tc>
      </w:tr>
      <w:tr w:rsidR="00AC2849" w:rsidTr="00AC2849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40" w:lineRule="auto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</w:tr>
      <w:tr w:rsidR="00AC2849" w:rsidTr="00AC2849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215.419,00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171.194,00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1.620,00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11.900,00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205,00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tekuće održavanje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Tekuće održavanje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70.000,00</w:t>
            </w:r>
          </w:p>
        </w:tc>
      </w:tr>
      <w:tr w:rsidR="00AC2849" w:rsidTr="00AC2849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0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294.419,00</w:t>
            </w:r>
          </w:p>
        </w:tc>
      </w:tr>
    </w:tbl>
    <w:p w:rsidR="00215950" w:rsidRDefault="00AC2849">
      <w:pPr>
        <w:pStyle w:val="Heading1"/>
      </w:pPr>
      <w:r>
        <w:t xml:space="preserve"> </w:t>
      </w:r>
      <w:r w:rsidR="00997D85">
        <w:t>Služba komunalne policije</w:t>
      </w:r>
    </w:p>
    <w:p w:rsidR="00215950" w:rsidRDefault="00215950">
      <w:pPr>
        <w:sectPr w:rsidR="00215950">
          <w:footerReference w:type="default" r:id="rId15"/>
          <w:pgSz w:w="11910" w:h="16840"/>
          <w:pgMar w:top="160" w:right="280" w:bottom="0" w:left="400" w:header="0" w:footer="0" w:gutter="0"/>
          <w:cols w:space="720"/>
        </w:sect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rPr>
          <w:b/>
          <w:sz w:val="20"/>
        </w:rPr>
      </w:pPr>
    </w:p>
    <w:p w:rsidR="00215950" w:rsidRDefault="00AC2849">
      <w:pPr>
        <w:spacing w:before="175"/>
        <w:ind w:right="118"/>
        <w:jc w:val="right"/>
        <w:rPr>
          <w:rFonts w:ascii="Carlito"/>
        </w:rPr>
      </w:pPr>
      <w:r>
        <w:rPr>
          <w:rFonts w:ascii="Carlito"/>
        </w:rPr>
        <w:t xml:space="preserve">  </w:t>
      </w:r>
    </w:p>
    <w:p w:rsidR="00215950" w:rsidRDefault="00215950" w:rsidP="00AC2849">
      <w:pPr>
        <w:jc w:val="center"/>
        <w:rPr>
          <w:rFonts w:ascii="Carlito"/>
        </w:rPr>
        <w:sectPr w:rsidR="00215950">
          <w:footerReference w:type="default" r:id="rId16"/>
          <w:pgSz w:w="11910" w:h="16840"/>
          <w:pgMar w:top="580" w:right="280" w:bottom="280" w:left="400" w:header="0" w:footer="0" w:gutter="0"/>
          <w:cols w:space="720"/>
        </w:sectPr>
      </w:pPr>
    </w:p>
    <w:p w:rsidR="00215950" w:rsidRDefault="00997D85">
      <w:pPr>
        <w:pStyle w:val="Heading1"/>
        <w:spacing w:before="66"/>
      </w:pPr>
      <w:r>
        <w:lastRenderedPageBreak/>
        <w:t>Služba zaštite i spašavanja</w:t>
      </w:r>
    </w:p>
    <w:p w:rsidR="00215950" w:rsidRDefault="00215950">
      <w:pPr>
        <w:pStyle w:val="BodyText"/>
        <w:spacing w:before="7"/>
        <w:rPr>
          <w:b/>
          <w:sz w:val="22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15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29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23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74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20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334.810,00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242.180,00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7.320,00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42.100,00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42.300,00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910,00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12.360,00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Izdaci za održavanje higjene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360,00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el.energiju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3.600,00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1.900,00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tekuće održavanje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Tekuće održavanje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3.240,00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419-6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Komunalne naknade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2.240,00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165.000,00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165.000,00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Svega: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527.310,00</w:t>
            </w:r>
          </w:p>
        </w:tc>
      </w:tr>
    </w:tbl>
    <w:p w:rsidR="00AC2849" w:rsidRDefault="00AC2849" w:rsidP="00AC2849">
      <w:pPr>
        <w:spacing w:before="10"/>
        <w:ind w:left="20"/>
        <w:rPr>
          <w:b/>
          <w:sz w:val="24"/>
        </w:rPr>
      </w:pPr>
    </w:p>
    <w:p w:rsidR="00AC2849" w:rsidRDefault="00AC2849">
      <w:pPr>
        <w:rPr>
          <w:b/>
          <w:sz w:val="24"/>
        </w:rPr>
      </w:pPr>
      <w:r>
        <w:rPr>
          <w:b/>
          <w:sz w:val="24"/>
        </w:rPr>
        <w:br w:type="page"/>
      </w:r>
    </w:p>
    <w:tbl>
      <w:tblPr>
        <w:tblpPr w:leftFromText="180" w:rightFromText="180" w:vertAnchor="text" w:horzAnchor="margin" w:tblpXSpec="center" w:tblpY="972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AC2849" w:rsidTr="00AC2849">
        <w:trPr>
          <w:trHeight w:val="536"/>
        </w:trPr>
        <w:tc>
          <w:tcPr>
            <w:tcW w:w="386" w:type="dxa"/>
            <w:tcBorders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left="44" w:right="-29"/>
              <w:rPr>
                <w:sz w:val="20"/>
              </w:rPr>
            </w:pPr>
            <w:r>
              <w:rPr>
                <w:sz w:val="20"/>
              </w:rPr>
              <w:lastRenderedPageBreak/>
              <w:t>Org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13" w:right="-44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left="11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5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31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AC2849" w:rsidTr="00AC2849">
        <w:trPr>
          <w:trHeight w:val="20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AC2849" w:rsidTr="00AC2849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40" w:lineRule="auto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C2849" w:rsidTr="00AC2849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9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32.335,00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25.368,00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830,00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4.386,00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1.650,00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101,00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1.400,00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tekuće održavanje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Tekuće održavanje opreme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18.000,00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6" w:line="219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23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18.000,00</w:t>
            </w:r>
          </w:p>
        </w:tc>
      </w:tr>
      <w:tr w:rsidR="00AC2849" w:rsidTr="00AC2849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2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4" w:line="226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54.035,00</w:t>
            </w:r>
          </w:p>
        </w:tc>
      </w:tr>
    </w:tbl>
    <w:p w:rsidR="00AC2849" w:rsidRDefault="00AC2849" w:rsidP="00AC2849">
      <w:pPr>
        <w:spacing w:before="10"/>
        <w:ind w:left="20"/>
        <w:rPr>
          <w:b/>
          <w:sz w:val="24"/>
        </w:rPr>
      </w:pPr>
      <w:r>
        <w:rPr>
          <w:b/>
          <w:sz w:val="24"/>
        </w:rPr>
        <w:t>Služba za unutrašnju reviziju</w:t>
      </w:r>
    </w:p>
    <w:p w:rsidR="00215950" w:rsidRDefault="00215950">
      <w:pPr>
        <w:spacing w:line="223" w:lineRule="exact"/>
        <w:jc w:val="right"/>
        <w:rPr>
          <w:sz w:val="20"/>
        </w:rPr>
        <w:sectPr w:rsidR="00215950">
          <w:footerReference w:type="default" r:id="rId17"/>
          <w:pgSz w:w="11910" w:h="16840"/>
          <w:pgMar w:top="200" w:right="280" w:bottom="1480" w:left="400" w:header="0" w:footer="1293" w:gutter="0"/>
          <w:cols w:space="720"/>
        </w:sectPr>
      </w:pPr>
    </w:p>
    <w:p w:rsidR="00215950" w:rsidRDefault="00215950">
      <w:pPr>
        <w:pStyle w:val="BodyText"/>
        <w:spacing w:before="3"/>
        <w:rPr>
          <w:b/>
          <w:sz w:val="16"/>
        </w:rPr>
      </w:pPr>
    </w:p>
    <w:p w:rsidR="00215950" w:rsidRDefault="00997D85">
      <w:pPr>
        <w:spacing w:before="90"/>
        <w:ind w:left="665"/>
        <w:rPr>
          <w:b/>
          <w:sz w:val="24"/>
        </w:rPr>
      </w:pPr>
      <w:r>
        <w:rPr>
          <w:b/>
          <w:sz w:val="24"/>
        </w:rPr>
        <w:t>Direkcija za investicije, izgradnju i saobraćaj</w:t>
      </w:r>
    </w:p>
    <w:p w:rsidR="00215950" w:rsidRDefault="00215950">
      <w:pPr>
        <w:pStyle w:val="BodyText"/>
        <w:rPr>
          <w:b/>
          <w:sz w:val="20"/>
        </w:rPr>
      </w:pPr>
    </w:p>
    <w:p w:rsidR="00215950" w:rsidRDefault="00215950">
      <w:pPr>
        <w:pStyle w:val="BodyText"/>
        <w:spacing w:before="10"/>
        <w:rPr>
          <w:b/>
          <w:sz w:val="12"/>
        </w:rPr>
      </w:pPr>
    </w:p>
    <w:tbl>
      <w:tblPr>
        <w:tblW w:w="0" w:type="auto"/>
        <w:tblInd w:w="650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215950">
        <w:trPr>
          <w:trHeight w:val="536"/>
        </w:trPr>
        <w:tc>
          <w:tcPr>
            <w:tcW w:w="386" w:type="dxa"/>
            <w:tcBorders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44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215950" w:rsidRDefault="00997D85">
            <w:pPr>
              <w:pStyle w:val="TableParagraph"/>
              <w:spacing w:before="60" w:line="229" w:lineRule="exact"/>
              <w:ind w:left="13" w:right="-44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1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215950" w:rsidRDefault="00997D85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215950">
        <w:trPr>
          <w:trHeight w:val="193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215950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 w:line="229" w:lineRule="exact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215950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21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131.115,00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105.300,00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1.350,00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17.600,00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6.700,00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165,00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2.500,00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415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tekuće održavanje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Zimsko čišćenje snijega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415-3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Tekuće održavanje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150.000,00</w:t>
            </w:r>
          </w:p>
        </w:tc>
      </w:tr>
      <w:tr w:rsidR="00215950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21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150.000,00</w:t>
            </w:r>
          </w:p>
        </w:tc>
      </w:tr>
      <w:tr w:rsidR="00215950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215950" w:rsidRDefault="00215950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215950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215950" w:rsidRDefault="00997D85">
            <w:pPr>
              <w:pStyle w:val="TableParagraph"/>
              <w:spacing w:before="4" w:line="240" w:lineRule="auto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215950" w:rsidRDefault="00997D85">
            <w:pPr>
              <w:pStyle w:val="TableParagraph"/>
              <w:spacing w:before="16" w:line="223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381.115,00</w:t>
            </w:r>
          </w:p>
        </w:tc>
      </w:tr>
    </w:tbl>
    <w:p w:rsidR="00215950" w:rsidRDefault="00215950">
      <w:pPr>
        <w:spacing w:line="223" w:lineRule="exact"/>
        <w:jc w:val="right"/>
        <w:rPr>
          <w:sz w:val="20"/>
        </w:rPr>
      </w:pPr>
    </w:p>
    <w:p w:rsidR="00AC2849" w:rsidRDefault="00AC2849">
      <w:pPr>
        <w:rPr>
          <w:b/>
          <w:sz w:val="24"/>
        </w:rPr>
      </w:pPr>
      <w:r>
        <w:rPr>
          <w:b/>
          <w:sz w:val="24"/>
        </w:rPr>
        <w:br w:type="page"/>
      </w:r>
    </w:p>
    <w:p w:rsidR="00AC2849" w:rsidRDefault="00AC2849" w:rsidP="00AC2849">
      <w:pPr>
        <w:spacing w:before="10"/>
        <w:ind w:left="20"/>
        <w:rPr>
          <w:b/>
          <w:sz w:val="24"/>
        </w:rPr>
      </w:pPr>
      <w:r>
        <w:rPr>
          <w:b/>
          <w:sz w:val="24"/>
        </w:rPr>
        <w:lastRenderedPageBreak/>
        <w:t>Uprava lokalnih javnih prihoda</w:t>
      </w:r>
    </w:p>
    <w:tbl>
      <w:tblPr>
        <w:tblpPr w:leftFromText="180" w:rightFromText="180" w:vertAnchor="text" w:horzAnchor="page" w:tblpX="967" w:tblpY="386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AC2849" w:rsidTr="00AC2849">
        <w:trPr>
          <w:trHeight w:val="536"/>
        </w:trPr>
        <w:tc>
          <w:tcPr>
            <w:tcW w:w="386" w:type="dxa"/>
            <w:tcBorders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2" w:lineRule="exact"/>
              <w:ind w:left="44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13" w:right="-44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2" w:lineRule="exact"/>
              <w:ind w:left="11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2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AC2849" w:rsidRDefault="00AC2849" w:rsidP="00AC2849">
            <w:pPr>
              <w:pStyle w:val="TableParagraph"/>
              <w:spacing w:before="60" w:line="240" w:lineRule="auto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2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28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AC2849" w:rsidTr="00AC2849">
        <w:trPr>
          <w:trHeight w:val="20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AC2849" w:rsidTr="00AC2849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40" w:lineRule="auto"/>
              <w:ind w:left="97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AC2849" w:rsidTr="00AC2849">
        <w:trPr>
          <w:trHeight w:val="257"/>
        </w:trPr>
        <w:tc>
          <w:tcPr>
            <w:tcW w:w="386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Bruto zarade i doprinosi zaposlenih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116.062,00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Neto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93.050,00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Porezi na zarade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1.230,00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zaposlenog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15.700,00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411-4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Doprinosi na teret poslodavca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5.950,00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Opštinski prirez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132,00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Administrativni materijal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413-5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Rashodi za gorivo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414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Rashodi za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3.200,00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Službena putovanja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Reprezentacije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Komunikacione telefonske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700,00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414-3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Komunikacione poštanske usluge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1.500,00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419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419-9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Ostalo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1.000,00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463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17.096,50</w:t>
            </w:r>
          </w:p>
        </w:tc>
      </w:tr>
      <w:tr w:rsidR="00AC2849" w:rsidTr="00AC2849">
        <w:trPr>
          <w:trHeight w:val="245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6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463-1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3" w:line="222" w:lineRule="exact"/>
              <w:ind w:left="46"/>
              <w:rPr>
                <w:sz w:val="20"/>
              </w:rPr>
            </w:pPr>
            <w:r>
              <w:rPr>
                <w:sz w:val="20"/>
              </w:rPr>
              <w:t>Otplata obaveza iz prethodnog perioda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5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17.096,50</w:t>
            </w:r>
          </w:p>
        </w:tc>
      </w:tr>
      <w:tr w:rsidR="00AC2849" w:rsidTr="00AC2849">
        <w:trPr>
          <w:trHeight w:val="259"/>
        </w:trPr>
        <w:tc>
          <w:tcPr>
            <w:tcW w:w="386" w:type="dxa"/>
            <w:vMerge/>
            <w:tcBorders>
              <w:top w:val="nil"/>
              <w:right w:val="single" w:sz="8" w:space="0" w:color="000000"/>
            </w:tcBorders>
          </w:tcPr>
          <w:p w:rsidR="00AC2849" w:rsidRDefault="00AC2849" w:rsidP="00AC2849">
            <w:pPr>
              <w:rPr>
                <w:sz w:val="2"/>
                <w:szCs w:val="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S v e g a: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0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140.358,50</w:t>
            </w:r>
          </w:p>
        </w:tc>
      </w:tr>
    </w:tbl>
    <w:tbl>
      <w:tblPr>
        <w:tblpPr w:leftFromText="180" w:rightFromText="180" w:vertAnchor="text" w:horzAnchor="page" w:tblpX="887" w:tblpY="7233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5"/>
        <w:gridCol w:w="4721"/>
        <w:gridCol w:w="2530"/>
      </w:tblGrid>
      <w:tr w:rsidR="00AC2849" w:rsidTr="00AC2849">
        <w:trPr>
          <w:trHeight w:val="259"/>
        </w:trPr>
        <w:tc>
          <w:tcPr>
            <w:tcW w:w="1675" w:type="dxa"/>
            <w:tcBorders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1" w:type="dxa"/>
            <w:tcBorders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39" w:lineRule="exact"/>
              <w:ind w:left="47"/>
              <w:rPr>
                <w:b/>
              </w:rPr>
            </w:pPr>
            <w:r>
              <w:rPr>
                <w:b/>
              </w:rPr>
              <w:t>Ukupan tekući budžet I :</w:t>
            </w:r>
          </w:p>
        </w:tc>
        <w:tc>
          <w:tcPr>
            <w:tcW w:w="2530" w:type="dxa"/>
            <w:tcBorders>
              <w:lef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3" w:lineRule="exact"/>
              <w:ind w:left="1449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7.232.516,96</w:t>
            </w:r>
          </w:p>
        </w:tc>
      </w:tr>
    </w:tbl>
    <w:p w:rsidR="00AC2849" w:rsidRDefault="00AC2849">
      <w:pPr>
        <w:rPr>
          <w:sz w:val="20"/>
        </w:rPr>
      </w:pPr>
      <w:r>
        <w:rPr>
          <w:sz w:val="20"/>
        </w:rPr>
        <w:br w:type="page"/>
      </w:r>
    </w:p>
    <w:p w:rsidR="00AC2849" w:rsidRDefault="00AC2849">
      <w:pPr>
        <w:spacing w:line="223" w:lineRule="exact"/>
        <w:jc w:val="right"/>
        <w:rPr>
          <w:sz w:val="20"/>
        </w:rPr>
        <w:sectPr w:rsidR="00AC2849">
          <w:footerReference w:type="default" r:id="rId18"/>
          <w:pgSz w:w="11910" w:h="16840"/>
          <w:pgMar w:top="200" w:right="280" w:bottom="1460" w:left="400" w:header="0" w:footer="1263" w:gutter="0"/>
          <w:cols w:space="720"/>
        </w:sectPr>
      </w:pPr>
    </w:p>
    <w:p w:rsidR="00972DB3" w:rsidRDefault="00972DB3">
      <w:pPr>
        <w:pStyle w:val="BodyText"/>
        <w:spacing w:before="3"/>
        <w:rPr>
          <w:rFonts w:ascii="Carlito"/>
          <w:sz w:val="18"/>
        </w:rPr>
      </w:pPr>
    </w:p>
    <w:tbl>
      <w:tblPr>
        <w:tblpPr w:leftFromText="180" w:rightFromText="180" w:vertAnchor="text" w:horzAnchor="page" w:tblpX="1028" w:tblpY="1412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86"/>
        <w:gridCol w:w="482"/>
        <w:gridCol w:w="806"/>
        <w:gridCol w:w="4720"/>
        <w:gridCol w:w="2529"/>
      </w:tblGrid>
      <w:tr w:rsidR="00972DB3" w:rsidTr="00972DB3">
        <w:trPr>
          <w:trHeight w:val="536"/>
        </w:trPr>
        <w:tc>
          <w:tcPr>
            <w:tcW w:w="386" w:type="dxa"/>
            <w:tcBorders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27" w:lineRule="exact"/>
              <w:ind w:left="44" w:right="-29"/>
              <w:rPr>
                <w:sz w:val="20"/>
              </w:rPr>
            </w:pPr>
            <w:r>
              <w:rPr>
                <w:sz w:val="20"/>
              </w:rPr>
              <w:t>Org</w:t>
            </w:r>
          </w:p>
          <w:p w:rsidR="00972DB3" w:rsidRDefault="00972DB3" w:rsidP="00972DB3">
            <w:pPr>
              <w:pStyle w:val="TableParagraph"/>
              <w:spacing w:before="60" w:line="229" w:lineRule="exact"/>
              <w:ind w:left="13" w:right="-44"/>
              <w:rPr>
                <w:sz w:val="20"/>
              </w:rPr>
            </w:pPr>
            <w:r>
              <w:rPr>
                <w:spacing w:val="-1"/>
                <w:sz w:val="20"/>
              </w:rPr>
              <w:t>klas.</w:t>
            </w:r>
          </w:p>
        </w:tc>
        <w:tc>
          <w:tcPr>
            <w:tcW w:w="482" w:type="dxa"/>
            <w:tcBorders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27" w:lineRule="exact"/>
              <w:ind w:left="11" w:right="-44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972DB3" w:rsidRDefault="00972DB3" w:rsidP="00972DB3">
            <w:pPr>
              <w:pStyle w:val="TableParagraph"/>
              <w:spacing w:before="60" w:line="229" w:lineRule="exact"/>
              <w:ind w:left="61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80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27" w:lineRule="exact"/>
              <w:ind w:left="187"/>
              <w:rPr>
                <w:sz w:val="20"/>
              </w:rPr>
            </w:pPr>
            <w:r>
              <w:rPr>
                <w:sz w:val="20"/>
              </w:rPr>
              <w:t>Ekon.</w:t>
            </w:r>
          </w:p>
          <w:p w:rsidR="00972DB3" w:rsidRDefault="00972DB3" w:rsidP="00972DB3">
            <w:pPr>
              <w:pStyle w:val="TableParagraph"/>
              <w:spacing w:before="60" w:line="229" w:lineRule="exact"/>
              <w:ind w:left="237"/>
              <w:rPr>
                <w:sz w:val="20"/>
              </w:rPr>
            </w:pPr>
            <w:r>
              <w:rPr>
                <w:sz w:val="20"/>
              </w:rPr>
              <w:t>klas.</w:t>
            </w:r>
          </w:p>
        </w:tc>
        <w:tc>
          <w:tcPr>
            <w:tcW w:w="47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tabs>
                <w:tab w:val="left" w:pos="456"/>
                <w:tab w:val="left" w:pos="872"/>
                <w:tab w:val="left" w:pos="1191"/>
              </w:tabs>
              <w:spacing w:before="0" w:line="22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O</w:t>
            </w:r>
            <w:r>
              <w:rPr>
                <w:sz w:val="20"/>
              </w:rPr>
              <w:tab/>
              <w:t>P</w:t>
            </w:r>
            <w:r>
              <w:rPr>
                <w:sz w:val="20"/>
              </w:rPr>
              <w:tab/>
              <w:t>I</w:t>
            </w:r>
            <w:r>
              <w:rPr>
                <w:sz w:val="20"/>
              </w:rPr>
              <w:tab/>
              <w:t>S</w:t>
            </w:r>
          </w:p>
        </w:tc>
        <w:tc>
          <w:tcPr>
            <w:tcW w:w="2529" w:type="dxa"/>
            <w:tcBorders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134" w:line="240" w:lineRule="auto"/>
              <w:ind w:left="351"/>
              <w:rPr>
                <w:sz w:val="20"/>
              </w:rPr>
            </w:pPr>
            <w:r>
              <w:rPr>
                <w:sz w:val="20"/>
              </w:rPr>
              <w:t>Budžet za 2023.godinu</w:t>
            </w:r>
          </w:p>
        </w:tc>
      </w:tr>
      <w:tr w:rsidR="00972DB3" w:rsidTr="00972DB3">
        <w:trPr>
          <w:trHeight w:val="193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12"/>
              </w:rPr>
            </w:pP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3" w:line="247" w:lineRule="exact"/>
              <w:ind w:left="48"/>
              <w:rPr>
                <w:b/>
              </w:rPr>
            </w:pPr>
            <w:r>
              <w:rPr>
                <w:b/>
              </w:rPr>
              <w:t>KAPITALNI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77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 za infrastrukturu opšteg značaja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25.000,00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441-1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Izrada fasada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25.000,00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Izdaci za lokalnu infrastrukturu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1.147.483,04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Komunalna infrastruktura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1.117.483,04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441-2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Čišćenje korita rijeke Ibar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30.000,00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14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b/>
                <w:sz w:val="20"/>
              </w:rPr>
            </w:pPr>
            <w:r>
              <w:rPr>
                <w:b/>
                <w:sz w:val="20"/>
              </w:rPr>
              <w:t>Ostali kapitalni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40.000,00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441-9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Ostali kapitalni izdaci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40.000,00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77" w:right="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01</w:t>
            </w: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14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441</w:t>
            </w: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5"/>
              <w:rPr>
                <w:b/>
                <w:sz w:val="20"/>
              </w:rPr>
            </w:pPr>
            <w:r>
              <w:rPr>
                <w:b/>
                <w:sz w:val="20"/>
              </w:rPr>
              <w:t>Izdaci za opremu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105.000,00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Izdaci za opremu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55.000,00</w:t>
            </w:r>
          </w:p>
        </w:tc>
      </w:tr>
      <w:tr w:rsidR="00972DB3" w:rsidTr="00972DB3">
        <w:trPr>
          <w:trHeight w:val="270"/>
        </w:trPr>
        <w:tc>
          <w:tcPr>
            <w:tcW w:w="38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8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83" w:right="28"/>
              <w:jc w:val="center"/>
              <w:rPr>
                <w:sz w:val="20"/>
              </w:rPr>
            </w:pPr>
            <w:r>
              <w:rPr>
                <w:sz w:val="20"/>
              </w:rPr>
              <w:t>441-5</w:t>
            </w: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left="46"/>
              <w:rPr>
                <w:sz w:val="20"/>
              </w:rPr>
            </w:pPr>
            <w:r>
              <w:rPr>
                <w:sz w:val="20"/>
              </w:rPr>
              <w:t>Nabavka vozila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21" w:line="229" w:lineRule="exact"/>
              <w:ind w:right="-15"/>
              <w:jc w:val="right"/>
              <w:rPr>
                <w:sz w:val="20"/>
              </w:rPr>
            </w:pPr>
            <w:r>
              <w:rPr>
                <w:sz w:val="20"/>
              </w:rPr>
              <w:t>50.000,00</w:t>
            </w:r>
          </w:p>
        </w:tc>
      </w:tr>
      <w:tr w:rsidR="00972DB3" w:rsidTr="00972DB3">
        <w:trPr>
          <w:trHeight w:val="272"/>
        </w:trPr>
        <w:tc>
          <w:tcPr>
            <w:tcW w:w="1674" w:type="dxa"/>
            <w:gridSpan w:val="3"/>
            <w:tcBorders>
              <w:top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40" w:lineRule="auto"/>
              <w:rPr>
                <w:sz w:val="20"/>
              </w:rPr>
            </w:pPr>
          </w:p>
        </w:tc>
        <w:tc>
          <w:tcPr>
            <w:tcW w:w="47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0" w:line="251" w:lineRule="exact"/>
              <w:ind w:left="48"/>
              <w:rPr>
                <w:b/>
              </w:rPr>
            </w:pPr>
            <w:r>
              <w:rPr>
                <w:b/>
              </w:rPr>
              <w:t>Ukupno kapitalni budžet II :</w:t>
            </w:r>
          </w:p>
        </w:tc>
        <w:tc>
          <w:tcPr>
            <w:tcW w:w="2529" w:type="dxa"/>
            <w:tcBorders>
              <w:top w:val="single" w:sz="8" w:space="0" w:color="000000"/>
              <w:left w:val="single" w:sz="8" w:space="0" w:color="000000"/>
            </w:tcBorders>
          </w:tcPr>
          <w:p w:rsidR="00972DB3" w:rsidRDefault="00972DB3" w:rsidP="00972DB3">
            <w:pPr>
              <w:pStyle w:val="TableParagraph"/>
              <w:spacing w:before="17" w:line="240" w:lineRule="auto"/>
              <w:ind w:right="-1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1.317.483,04</w:t>
            </w:r>
          </w:p>
        </w:tc>
      </w:tr>
    </w:tbl>
    <w:tbl>
      <w:tblPr>
        <w:tblpPr w:leftFromText="180" w:rightFromText="180" w:vertAnchor="text" w:horzAnchor="page" w:tblpX="919" w:tblpY="6412"/>
        <w:tblW w:w="0" w:type="auto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675"/>
        <w:gridCol w:w="4721"/>
        <w:gridCol w:w="2530"/>
      </w:tblGrid>
      <w:tr w:rsidR="00AC2849" w:rsidTr="00AC2849">
        <w:trPr>
          <w:trHeight w:val="259"/>
        </w:trPr>
        <w:tc>
          <w:tcPr>
            <w:tcW w:w="1675" w:type="dxa"/>
            <w:tcBorders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40" w:lineRule="auto"/>
              <w:rPr>
                <w:sz w:val="18"/>
              </w:rPr>
            </w:pPr>
          </w:p>
        </w:tc>
        <w:tc>
          <w:tcPr>
            <w:tcW w:w="4721" w:type="dxa"/>
            <w:tcBorders>
              <w:left w:val="single" w:sz="8" w:space="0" w:color="000000"/>
              <w:righ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0" w:line="239" w:lineRule="exact"/>
              <w:ind w:left="47"/>
              <w:rPr>
                <w:b/>
              </w:rPr>
            </w:pPr>
            <w:r>
              <w:rPr>
                <w:b/>
              </w:rPr>
              <w:t>UKUPNI IZDACI ( I+II ) :</w:t>
            </w:r>
          </w:p>
        </w:tc>
        <w:tc>
          <w:tcPr>
            <w:tcW w:w="2530" w:type="dxa"/>
            <w:tcBorders>
              <w:left w:val="single" w:sz="8" w:space="0" w:color="000000"/>
            </w:tcBorders>
          </w:tcPr>
          <w:p w:rsidR="00AC2849" w:rsidRDefault="00AC2849" w:rsidP="00AC2849">
            <w:pPr>
              <w:pStyle w:val="TableParagraph"/>
              <w:spacing w:before="16" w:line="223" w:lineRule="exact"/>
              <w:ind w:left="1449" w:right="-15"/>
              <w:rPr>
                <w:b/>
                <w:sz w:val="20"/>
              </w:rPr>
            </w:pPr>
            <w:r>
              <w:rPr>
                <w:b/>
                <w:sz w:val="20"/>
              </w:rPr>
              <w:t>8.550.000,00</w:t>
            </w:r>
          </w:p>
        </w:tc>
      </w:tr>
    </w:tbl>
    <w:p w:rsidR="00871329" w:rsidRDefault="00997D85" w:rsidP="00972DB3">
      <w:pPr>
        <w:pStyle w:val="Heading1"/>
        <w:ind w:left="2340"/>
      </w:pPr>
      <w:r>
        <w:t>II KAPITALNI BUDŽET</w:t>
      </w:r>
    </w:p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Pr="00871329" w:rsidRDefault="00871329" w:rsidP="00871329"/>
    <w:p w:rsidR="00871329" w:rsidRDefault="00871329" w:rsidP="00871329"/>
    <w:p w:rsidR="00871329" w:rsidRPr="00871329" w:rsidRDefault="00871329" w:rsidP="00871329"/>
    <w:p w:rsidR="00871329" w:rsidRDefault="00871329" w:rsidP="00871329"/>
    <w:p w:rsidR="00871329" w:rsidRDefault="00871329" w:rsidP="00871329">
      <w:pPr>
        <w:tabs>
          <w:tab w:val="left" w:pos="2295"/>
        </w:tabs>
        <w:jc w:val="center"/>
      </w:pPr>
      <w:r>
        <w:t>Član 9</w:t>
      </w:r>
    </w:p>
    <w:p w:rsidR="00871329" w:rsidRDefault="00871329" w:rsidP="00871329">
      <w:pPr>
        <w:tabs>
          <w:tab w:val="left" w:pos="2295"/>
        </w:tabs>
      </w:pPr>
    </w:p>
    <w:p w:rsidR="00871329" w:rsidRDefault="00871329" w:rsidP="00871329">
      <w:pPr>
        <w:tabs>
          <w:tab w:val="left" w:pos="2295"/>
        </w:tabs>
      </w:pPr>
      <w:r>
        <w:t>Odluka o budžetu Opštine Rožaje za 2023.godinu stupa na snagu osmog dana od dana objavljivanja u "Sl.listu CG-opštinski propisi", a primjenjivat će se od 01.01.2023.godine.</w:t>
      </w:r>
    </w:p>
    <w:p w:rsidR="00871329" w:rsidRDefault="00871329" w:rsidP="00871329">
      <w:pPr>
        <w:tabs>
          <w:tab w:val="left" w:pos="2295"/>
        </w:tabs>
      </w:pPr>
    </w:p>
    <w:p w:rsidR="00871329" w:rsidRDefault="008F2867" w:rsidP="00871329">
      <w:pPr>
        <w:tabs>
          <w:tab w:val="left" w:pos="2295"/>
        </w:tabs>
      </w:pPr>
      <w:r>
        <w:t>Broj: 02-016/22- 393</w:t>
      </w:r>
    </w:p>
    <w:p w:rsidR="00871329" w:rsidRDefault="00871329" w:rsidP="00871329">
      <w:pPr>
        <w:tabs>
          <w:tab w:val="left" w:pos="2295"/>
        </w:tabs>
      </w:pPr>
      <w:r>
        <w:t>Rožaje, 27.12.2022.godine</w:t>
      </w:r>
    </w:p>
    <w:p w:rsidR="00871329" w:rsidRDefault="00871329" w:rsidP="00871329">
      <w:pPr>
        <w:tabs>
          <w:tab w:val="left" w:pos="2295"/>
        </w:tabs>
      </w:pPr>
    </w:p>
    <w:p w:rsidR="00871329" w:rsidRDefault="00871329" w:rsidP="00871329">
      <w:pPr>
        <w:tabs>
          <w:tab w:val="left" w:pos="2295"/>
        </w:tabs>
        <w:jc w:val="center"/>
      </w:pPr>
      <w:r>
        <w:t>SKUPŠTINA OPŠTINE ROŽAJE</w:t>
      </w:r>
    </w:p>
    <w:p w:rsidR="00871329" w:rsidRDefault="00871329" w:rsidP="00871329">
      <w:pPr>
        <w:tabs>
          <w:tab w:val="left" w:pos="2295"/>
        </w:tabs>
      </w:pPr>
    </w:p>
    <w:p w:rsidR="00215950" w:rsidRDefault="00215950" w:rsidP="00871329"/>
    <w:p w:rsidR="00871329" w:rsidRDefault="00871329" w:rsidP="00871329"/>
    <w:p w:rsidR="00871329" w:rsidRDefault="00871329" w:rsidP="00871329">
      <w:r>
        <w:t xml:space="preserve">                                                                                                                          Predsjednik Skupštine, </w:t>
      </w:r>
    </w:p>
    <w:p w:rsidR="00871329" w:rsidRDefault="00871329" w:rsidP="00871329"/>
    <w:p w:rsidR="00871329" w:rsidRPr="00871329" w:rsidRDefault="00871329" w:rsidP="00871329">
      <w:pPr>
        <w:sectPr w:rsidR="00871329" w:rsidRPr="00871329">
          <w:footerReference w:type="default" r:id="rId19"/>
          <w:pgSz w:w="11910" w:h="16840"/>
          <w:pgMar w:top="580" w:right="280" w:bottom="280" w:left="400" w:header="0" w:footer="0" w:gutter="0"/>
          <w:cols w:space="720"/>
        </w:sectPr>
      </w:pPr>
      <w:r>
        <w:t xml:space="preserve">                                                                                                                                  Almir Avdić</w:t>
      </w:r>
      <w:r w:rsidR="003C797E">
        <w:t xml:space="preserve">, s. r. </w:t>
      </w:r>
      <w:bookmarkStart w:id="0" w:name="_GoBack"/>
      <w:bookmarkEnd w:id="0"/>
    </w:p>
    <w:p w:rsidR="00215950" w:rsidRDefault="00215950" w:rsidP="00871329">
      <w:pPr>
        <w:spacing w:before="56"/>
        <w:ind w:right="118"/>
        <w:rPr>
          <w:rFonts w:ascii="Carlito"/>
        </w:rPr>
      </w:pPr>
    </w:p>
    <w:sectPr w:rsidR="00215950">
      <w:footerReference w:type="default" r:id="rId20"/>
      <w:pgSz w:w="11910" w:h="16840"/>
      <w:pgMar w:top="500" w:right="280" w:bottom="280" w:left="40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4442" w:rsidRDefault="00854442">
      <w:r>
        <w:separator/>
      </w:r>
    </w:p>
  </w:endnote>
  <w:endnote w:type="continuationSeparator" w:id="0">
    <w:p w:rsidR="00854442" w:rsidRDefault="008544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Arial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3686912" behindDoc="1" locked="0" layoutInCell="1" allowOverlap="1" wp14:anchorId="2D96D767" wp14:editId="0ED25978">
              <wp:simplePos x="0" y="0"/>
              <wp:positionH relativeFrom="page">
                <wp:posOffset>7197725</wp:posOffset>
              </wp:positionH>
              <wp:positionV relativeFrom="page">
                <wp:posOffset>10114280</wp:posOffset>
              </wp:positionV>
              <wp:extent cx="147320" cy="203835"/>
              <wp:effectExtent l="0" t="0" r="0" b="0"/>
              <wp:wrapNone/>
              <wp:docPr id="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2038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576" w:rsidRPr="00AC2849" w:rsidRDefault="00BC3576" w:rsidP="00AC2849">
                          <w:pPr>
                            <w:spacing w:before="14"/>
                            <w:rPr>
                              <w:rFonts w:ascii="Carlito"/>
                              <w:lang w:val="sr-Latn-R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566.75pt;margin-top:796.4pt;width:11.6pt;height:16.05pt;z-index:-19629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X/GqgIAAKg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" filled="f" stroked="f">
              <v:textbox inset="0,0,0,0">
                <w:txbxContent>
                  <w:p w:rsidR="00BC3576" w:rsidRPr="00AC2849" w:rsidRDefault="00BC3576" w:rsidP="00AC2849">
                    <w:pPr>
                      <w:spacing w:before="14"/>
                      <w:rPr>
                        <w:rFonts w:ascii="Carlito"/>
                        <w:lang w:val="sr-Latn-R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3688960" behindDoc="1" locked="0" layoutInCell="1" allowOverlap="1" wp14:anchorId="0CDA9158" wp14:editId="380690F8">
              <wp:simplePos x="0" y="0"/>
              <wp:positionH relativeFrom="page">
                <wp:posOffset>7151370</wp:posOffset>
              </wp:positionH>
              <wp:positionV relativeFrom="page">
                <wp:posOffset>9732010</wp:posOffset>
              </wp:positionV>
              <wp:extent cx="167640" cy="16573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576" w:rsidRDefault="00BC3576">
                          <w:pPr>
                            <w:spacing w:line="245" w:lineRule="exact"/>
                            <w:ind w:left="20"/>
                            <w:rPr>
                              <w:rFonts w:ascii="Carlit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563.1pt;margin-top:766.3pt;width:13.2pt;height:13.05pt;z-index:-196275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" filled="f" stroked="f">
              <v:textbox inset="0,0,0,0">
                <w:txbxContent>
                  <w:p w:rsidR="00BC3576" w:rsidRDefault="00BC3576">
                    <w:pPr>
                      <w:spacing w:line="245" w:lineRule="exact"/>
                      <w:ind w:left="20"/>
                      <w:rPr>
                        <w:rFonts w:ascii="Carlito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97D85">
      <w:rPr>
        <w:noProof/>
        <w:lang w:val="en-US"/>
      </w:rPr>
      <mc:AlternateContent>
        <mc:Choice Requires="wps">
          <w:drawing>
            <wp:anchor distT="0" distB="0" distL="114300" distR="114300" simplePos="0" relativeHeight="483689472" behindDoc="1" locked="0" layoutInCell="1" allowOverlap="1" wp14:anchorId="6EF4562E" wp14:editId="2E9B059E">
              <wp:simplePos x="0" y="0"/>
              <wp:positionH relativeFrom="page">
                <wp:posOffset>664210</wp:posOffset>
              </wp:positionH>
              <wp:positionV relativeFrom="page">
                <wp:posOffset>10013315</wp:posOffset>
              </wp:positionV>
              <wp:extent cx="1953895" cy="19431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389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7D85" w:rsidRDefault="00997D85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1" type="#_x0000_t202" style="position:absolute;margin-left:52.3pt;margin-top:788.45pt;width:153.85pt;height:15.3pt;z-index:-196270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" filled="f" stroked="f">
              <v:textbox inset="0,0,0,0">
                <w:txbxContent>
                  <w:p w:rsidR="00997D85" w:rsidRDefault="00997D85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3689984" behindDoc="1" locked="0" layoutInCell="1" allowOverlap="1" wp14:anchorId="24065B94" wp14:editId="22F3FD48">
              <wp:simplePos x="0" y="0"/>
              <wp:positionH relativeFrom="page">
                <wp:posOffset>7151370</wp:posOffset>
              </wp:positionH>
              <wp:positionV relativeFrom="page">
                <wp:posOffset>9733280</wp:posOffset>
              </wp:positionV>
              <wp:extent cx="167640" cy="16573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576" w:rsidRPr="00AC2849" w:rsidRDefault="00BC3576" w:rsidP="00AC2849">
                          <w:pPr>
                            <w:spacing w:line="245" w:lineRule="exact"/>
                            <w:rPr>
                              <w:rFonts w:ascii="Carlito"/>
                              <w:lang w:val="sr-Latn-R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563.1pt;margin-top:766.4pt;width:13.2pt;height:13.05pt;z-index:-196264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o/bf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" filled="f" stroked="f">
              <v:textbox inset="0,0,0,0">
                <w:txbxContent>
                  <w:p w:rsidR="00BC3576" w:rsidRPr="00AC2849" w:rsidRDefault="00BC3576" w:rsidP="00AC2849">
                    <w:pPr>
                      <w:spacing w:line="245" w:lineRule="exact"/>
                      <w:rPr>
                        <w:rFonts w:ascii="Carlito"/>
                        <w:lang w:val="sr-Latn-R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3690496" behindDoc="1" locked="0" layoutInCell="1" allowOverlap="1" wp14:anchorId="054875B2" wp14:editId="47D7EC87">
              <wp:simplePos x="0" y="0"/>
              <wp:positionH relativeFrom="page">
                <wp:posOffset>664210</wp:posOffset>
              </wp:positionH>
              <wp:positionV relativeFrom="page">
                <wp:posOffset>10106660</wp:posOffset>
              </wp:positionV>
              <wp:extent cx="2099945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99945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576" w:rsidRDefault="00BC3576">
                          <w:pPr>
                            <w:spacing w:before="10"/>
                            <w:ind w:left="2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3" type="#_x0000_t202" style="position:absolute;margin-left:52.3pt;margin-top:795.8pt;width:165.35pt;height:15.3pt;z-index:-19625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" filled="f" stroked="f">
              <v:textbox inset="0,0,0,0">
                <w:txbxContent>
                  <w:p w:rsidR="00BC3576" w:rsidRDefault="00BC3576">
                    <w:pPr>
                      <w:spacing w:before="10"/>
                      <w:ind w:left="20"/>
                      <w:rPr>
                        <w:b/>
                        <w:sz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85" w:rsidRDefault="00997D85">
    <w:pPr>
      <w:pStyle w:val="BodyText"/>
      <w:spacing w:line="14" w:lineRule="auto"/>
      <w:rPr>
        <w:sz w:val="2"/>
      </w:rPr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3687424" behindDoc="1" locked="0" layoutInCell="1" allowOverlap="1" wp14:anchorId="7A2032C9" wp14:editId="4049343E">
              <wp:simplePos x="0" y="0"/>
              <wp:positionH relativeFrom="page">
                <wp:posOffset>7197725</wp:posOffset>
              </wp:positionH>
              <wp:positionV relativeFrom="page">
                <wp:posOffset>9812655</wp:posOffset>
              </wp:positionV>
              <wp:extent cx="147320" cy="231140"/>
              <wp:effectExtent l="0" t="0" r="0" b="0"/>
              <wp:wrapNone/>
              <wp:docPr id="7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320" cy="2311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C3576" w:rsidRDefault="00BC3576">
                          <w:pPr>
                            <w:spacing w:before="79"/>
                            <w:ind w:left="60"/>
                            <w:rPr>
                              <w:rFonts w:ascii="Carlit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7" type="#_x0000_t202" style="position:absolute;margin-left:566.75pt;margin-top:772.65pt;width:11.6pt;height:18.2pt;z-index:-19629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" filled="f" stroked="f">
              <v:textbox inset="0,0,0,0">
                <w:txbxContent>
                  <w:p w:rsidR="00BC3576" w:rsidRDefault="00BC3576">
                    <w:pPr>
                      <w:spacing w:before="79"/>
                      <w:ind w:left="60"/>
                      <w:rPr>
                        <w:rFonts w:ascii="Carlito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20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3687936" behindDoc="1" locked="0" layoutInCell="1" allowOverlap="1" wp14:anchorId="536605AA" wp14:editId="0BF42E1E">
              <wp:simplePos x="0" y="0"/>
              <wp:positionH relativeFrom="page">
                <wp:posOffset>7151370</wp:posOffset>
              </wp:positionH>
              <wp:positionV relativeFrom="page">
                <wp:posOffset>9812655</wp:posOffset>
              </wp:positionV>
              <wp:extent cx="167640" cy="165735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764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7D85" w:rsidRDefault="00997D85">
                          <w:pPr>
                            <w:spacing w:line="245" w:lineRule="exact"/>
                            <w:ind w:left="20"/>
                            <w:rPr>
                              <w:rFonts w:ascii="Carlito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8" type="#_x0000_t202" style="position:absolute;margin-left:563.1pt;margin-top:772.65pt;width:13.2pt;height:13.05pt;z-index:-19628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" filled="f" stroked="f">
              <v:textbox inset="0,0,0,0">
                <w:txbxContent>
                  <w:p w:rsidR="00997D85" w:rsidRDefault="00997D85">
                    <w:pPr>
                      <w:spacing w:line="245" w:lineRule="exact"/>
                      <w:ind w:left="20"/>
                      <w:rPr>
                        <w:rFonts w:ascii="Carlito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576" w:rsidRDefault="00BC3576">
    <w:pPr>
      <w:pStyle w:val="BodyText"/>
      <w:spacing w:line="14" w:lineRule="auto"/>
      <w:rPr>
        <w:sz w:val="3"/>
      </w:rPr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483688448" behindDoc="1" locked="0" layoutInCell="1" allowOverlap="1" wp14:anchorId="3199E2D5" wp14:editId="779FC61D">
              <wp:simplePos x="0" y="0"/>
              <wp:positionH relativeFrom="page">
                <wp:posOffset>7151370</wp:posOffset>
              </wp:positionH>
              <wp:positionV relativeFrom="page">
                <wp:posOffset>9638665</wp:posOffset>
              </wp:positionV>
              <wp:extent cx="193040" cy="286385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3040" cy="286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97D85" w:rsidRPr="00AC2849" w:rsidRDefault="00997D85" w:rsidP="00AC2849">
                          <w:pPr>
                            <w:spacing w:before="165"/>
                            <w:rPr>
                              <w:rFonts w:ascii="Carlito"/>
                              <w:lang w:val="sr-Latn-RS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9" type="#_x0000_t202" style="position:absolute;margin-left:563.1pt;margin-top:758.95pt;width:15.2pt;height:22.55pt;z-index:-196280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" filled="f" stroked="f">
              <v:textbox inset="0,0,0,0">
                <w:txbxContent>
                  <w:p w:rsidR="00997D85" w:rsidRPr="00AC2849" w:rsidRDefault="00997D85" w:rsidP="00AC2849">
                    <w:pPr>
                      <w:spacing w:before="165"/>
                      <w:rPr>
                        <w:rFonts w:ascii="Carlito"/>
                        <w:lang w:val="sr-Latn-R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85" w:rsidRDefault="00997D85">
    <w:pPr>
      <w:pStyle w:val="BodyText"/>
      <w:spacing w:line="14" w:lineRule="auto"/>
      <w:rPr>
        <w:sz w:val="2"/>
      </w:rPr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7D85" w:rsidRDefault="00997D85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4442" w:rsidRDefault="00854442">
      <w:r>
        <w:separator/>
      </w:r>
    </w:p>
  </w:footnote>
  <w:footnote w:type="continuationSeparator" w:id="0">
    <w:p w:rsidR="00854442" w:rsidRDefault="008544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5950"/>
    <w:rsid w:val="001230B3"/>
    <w:rsid w:val="001C428F"/>
    <w:rsid w:val="00215950"/>
    <w:rsid w:val="00215BA9"/>
    <w:rsid w:val="002B368B"/>
    <w:rsid w:val="003C797E"/>
    <w:rsid w:val="00543C4A"/>
    <w:rsid w:val="00580199"/>
    <w:rsid w:val="005B10B5"/>
    <w:rsid w:val="005C19BA"/>
    <w:rsid w:val="00843AE3"/>
    <w:rsid w:val="00854442"/>
    <w:rsid w:val="00871329"/>
    <w:rsid w:val="008F2867"/>
    <w:rsid w:val="00972DB3"/>
    <w:rsid w:val="00997D85"/>
    <w:rsid w:val="009C7ED4"/>
    <w:rsid w:val="009D412F"/>
    <w:rsid w:val="00AC2849"/>
    <w:rsid w:val="00AC729B"/>
    <w:rsid w:val="00B40BC2"/>
    <w:rsid w:val="00BC3576"/>
    <w:rsid w:val="00BC4A39"/>
    <w:rsid w:val="00C87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90"/>
      <w:ind w:left="66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892" w:right="234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Header">
    <w:name w:val="header"/>
    <w:basedOn w:val="Normal"/>
    <w:link w:val="HeaderChar"/>
    <w:uiPriority w:val="99"/>
    <w:unhideWhenUsed/>
    <w:rsid w:val="002B368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68B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B368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68B"/>
    <w:rPr>
      <w:rFonts w:ascii="Times New Roman" w:eastAsia="Times New Roman" w:hAnsi="Times New Roman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E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ED4"/>
    <w:rPr>
      <w:rFonts w:ascii="Tahoma" w:eastAsia="Times New Roman" w:hAnsi="Tahoma" w:cs="Tahoma"/>
      <w:sz w:val="16"/>
      <w:szCs w:val="16"/>
      <w:lang w:val="hr-H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hr-HR"/>
    </w:rPr>
  </w:style>
  <w:style w:type="paragraph" w:styleId="Heading1">
    <w:name w:val="heading 1"/>
    <w:basedOn w:val="Normal"/>
    <w:uiPriority w:val="1"/>
    <w:qFormat/>
    <w:pPr>
      <w:spacing w:before="90"/>
      <w:ind w:left="665"/>
      <w:outlineLvl w:val="0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"/>
    <w:qFormat/>
    <w:pPr>
      <w:ind w:left="2892" w:right="2342"/>
      <w:jc w:val="center"/>
    </w:pPr>
    <w:rPr>
      <w:b/>
      <w:bCs/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9" w:line="216" w:lineRule="exact"/>
    </w:pPr>
  </w:style>
  <w:style w:type="paragraph" w:styleId="Header">
    <w:name w:val="header"/>
    <w:basedOn w:val="Normal"/>
    <w:link w:val="HeaderChar"/>
    <w:uiPriority w:val="99"/>
    <w:unhideWhenUsed/>
    <w:rsid w:val="002B368B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368B"/>
    <w:rPr>
      <w:rFonts w:ascii="Times New Roman" w:eastAsia="Times New Roman" w:hAnsi="Times New Roman" w:cs="Times New Roman"/>
      <w:lang w:val="hr-HR"/>
    </w:rPr>
  </w:style>
  <w:style w:type="paragraph" w:styleId="Footer">
    <w:name w:val="footer"/>
    <w:basedOn w:val="Normal"/>
    <w:link w:val="FooterChar"/>
    <w:uiPriority w:val="99"/>
    <w:unhideWhenUsed/>
    <w:rsid w:val="002B368B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B368B"/>
    <w:rPr>
      <w:rFonts w:ascii="Times New Roman" w:eastAsia="Times New Roman" w:hAnsi="Times New Roman" w:cs="Times New Roman"/>
      <w:lang w:val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7ED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7ED4"/>
    <w:rPr>
      <w:rFonts w:ascii="Tahoma" w:eastAsia="Times New Roman" w:hAnsi="Tahoma" w:cs="Tahoma"/>
      <w:sz w:val="16"/>
      <w:szCs w:val="16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1.xm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10.xml"/><Relationship Id="rId2" Type="http://schemas.openxmlformats.org/officeDocument/2006/relationships/styles" Target="styles.xml"/><Relationship Id="rId16" Type="http://schemas.openxmlformats.org/officeDocument/2006/relationships/footer" Target="footer9.xml"/><Relationship Id="rId20" Type="http://schemas.openxmlformats.org/officeDocument/2006/relationships/footer" Target="foot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19" Type="http://schemas.openxmlformats.org/officeDocument/2006/relationships/footer" Target="footer12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011531-1DA4-4BEE-9F30-A85CA3806C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23</Pages>
  <Words>3860</Words>
  <Characters>22003</Characters>
  <Application>Microsoft Office Word</Application>
  <DocSecurity>0</DocSecurity>
  <Lines>183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 BUD}ET ZA  2023.godinu.xlsx</vt:lpstr>
    </vt:vector>
  </TitlesOfParts>
  <Company/>
  <LinksUpToDate>false</LinksUpToDate>
  <CharactersWithSpaces>25812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 BUD}ET ZA  2023.godinu.xlsx</dc:title>
  <dc:creator>Athlon</dc:creator>
  <cp:lastModifiedBy>Athlon</cp:lastModifiedBy>
  <cp:revision>7</cp:revision>
  <cp:lastPrinted>2022-12-27T12:12:00Z</cp:lastPrinted>
  <dcterms:created xsi:type="dcterms:W3CDTF">2022-12-27T11:50:00Z</dcterms:created>
  <dcterms:modified xsi:type="dcterms:W3CDTF">2022-12-27T13:57:00Z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2022-12-27T00:00:00Z</vt:filetime>
  </property>
  <property fmtid="{D5CDD505-2E9C-101B-9397-08002B2CF9AE}" pid="3" name="LastSaved">
    <vt:filetime>2022-12-27T00:00:00Z</vt:filetime>
  </property>
</Properties>
</file>