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7F012C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38 stav 1 tačka 22  Zakona o lokalnoj samoupravi („Službeni list CG“, broj 2/18, 34/19,38/20 i 50/22), člana 46 stav 1 tačka 22 Statuta opštine Rožaje („Službeni list CG – opštinski propisi“, broj 38/18 i 16/21) </w:t>
      </w:r>
      <w:r w:rsidR="00422F2D" w:rsidRPr="007F012C">
        <w:rPr>
          <w:rFonts w:ascii="Times New Roman" w:hAnsi="Times New Roman" w:cs="Times New Roman"/>
          <w:sz w:val="24"/>
          <w:szCs w:val="24"/>
          <w:lang w:val="sr-Latn-CS"/>
        </w:rPr>
        <w:t>i člana 22</w:t>
      </w:r>
      <w:r w:rsidR="006B1470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7F012C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B1470" w:rsidRPr="007F012C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BD5C77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>Skupština opštine Rožaje na predlog Odbora za izbor i imenov</w:t>
      </w:r>
      <w:r w:rsidR="007F012C">
        <w:rPr>
          <w:rFonts w:ascii="Times New Roman" w:hAnsi="Times New Roman" w:cs="Times New Roman"/>
          <w:sz w:val="24"/>
          <w:szCs w:val="24"/>
          <w:lang w:val="sr-Latn-CS"/>
        </w:rPr>
        <w:t>anja, na sjednici održanoj dana                    29.06.</w:t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7F012C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7F012C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1F2595" w:rsidRPr="007F012C" w:rsidRDefault="00C113C0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1F2595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 Rožaje</w:t>
      </w:r>
    </w:p>
    <w:p w:rsidR="001F2595" w:rsidRPr="007F012C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7F012C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7F012C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7F012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proofErr w:type="spellStart"/>
      <w:r w:rsidR="007F012C" w:rsidRPr="007F012C">
        <w:rPr>
          <w:rFonts w:ascii="Times New Roman" w:hAnsi="Times New Roman" w:cs="Times New Roman"/>
          <w:b/>
          <w:sz w:val="24"/>
          <w:szCs w:val="24"/>
          <w:lang w:val="en-US"/>
        </w:rPr>
        <w:t>Senad</w:t>
      </w:r>
      <w:proofErr w:type="spellEnd"/>
      <w:r w:rsidR="007F012C" w:rsidRPr="007F01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F012C" w:rsidRPr="007F012C">
        <w:rPr>
          <w:rFonts w:ascii="Times New Roman" w:hAnsi="Times New Roman" w:cs="Times New Roman"/>
          <w:b/>
          <w:sz w:val="24"/>
          <w:szCs w:val="24"/>
          <w:lang w:val="en-US"/>
        </w:rPr>
        <w:t>Ramović</w:t>
      </w:r>
      <w:proofErr w:type="spellEnd"/>
      <w:r w:rsidRPr="007F012C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="001F2595"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</w:t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1F2595" w:rsidRPr="007F012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7F012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7F012C" w:rsidRDefault="00877F44" w:rsidP="00877F4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7F012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</w:t>
      </w:r>
      <w:r w:rsidR="006B1470" w:rsidRPr="007F012C">
        <w:rPr>
          <w:rFonts w:ascii="Times New Roman" w:hAnsi="Times New Roman" w:cs="Times New Roman"/>
          <w:sz w:val="24"/>
          <w:szCs w:val="24"/>
          <w:lang w:val="sr-Latn-CS"/>
        </w:rPr>
        <w:t>4 godine.</w:t>
      </w:r>
    </w:p>
    <w:p w:rsidR="00877F44" w:rsidRPr="007F012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7F012C" w:rsidRDefault="00877F44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7F012C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7F012C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7F012C" w:rsidRDefault="00973CDD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02-016/22- 162</w:t>
      </w:r>
    </w:p>
    <w:p w:rsidR="001F2595" w:rsidRPr="007F012C" w:rsidRDefault="007F012C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30.06.</w:t>
      </w:r>
      <w:r w:rsidR="001F2595" w:rsidRPr="007F012C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7F012C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7F012C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7F012C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7F012C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F012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7F012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973CD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8B22EF" w:rsidRPr="007F012C" w:rsidRDefault="008B22EF">
      <w:pPr>
        <w:rPr>
          <w:sz w:val="24"/>
          <w:szCs w:val="24"/>
        </w:rPr>
      </w:pPr>
    </w:p>
    <w:p w:rsidR="005165E7" w:rsidRPr="007F012C" w:rsidRDefault="005165E7">
      <w:pPr>
        <w:rPr>
          <w:sz w:val="24"/>
          <w:szCs w:val="24"/>
        </w:rPr>
      </w:pPr>
    </w:p>
    <w:sectPr w:rsidR="005165E7" w:rsidRPr="007F01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141AED"/>
    <w:rsid w:val="001F2595"/>
    <w:rsid w:val="00315851"/>
    <w:rsid w:val="00385691"/>
    <w:rsid w:val="00422F2D"/>
    <w:rsid w:val="005165E7"/>
    <w:rsid w:val="006B1470"/>
    <w:rsid w:val="006C4B9E"/>
    <w:rsid w:val="007F012C"/>
    <w:rsid w:val="008000AE"/>
    <w:rsid w:val="00877F44"/>
    <w:rsid w:val="008B22EF"/>
    <w:rsid w:val="00973CDD"/>
    <w:rsid w:val="00BD5C77"/>
    <w:rsid w:val="00C113C0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2022-06-30T05:55:00Z</dcterms:created>
  <dcterms:modified xsi:type="dcterms:W3CDTF">2022-07-01T06:46:00Z</dcterms:modified>
</cp:coreProperties>
</file>