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A66F" w14:textId="26686BB6" w:rsidR="00CD7B3D" w:rsidRPr="00A7226B" w:rsidRDefault="00E73214" w:rsidP="00A26FF6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en-GB"/>
        </w:rPr>
        <w:t>Opština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Rožaje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26. 10. 2021.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AC3557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C3557" w:rsidRPr="00A7226B">
        <w:rPr>
          <w:rFonts w:ascii="Times New Roman" w:hAnsi="Times New Roman" w:cs="Times New Roman"/>
          <w:sz w:val="24"/>
          <w:szCs w:val="24"/>
          <w:lang w:val="en-GB"/>
        </w:rPr>
        <w:t>potpisa</w:t>
      </w:r>
      <w:r w:rsidRPr="00A7226B">
        <w:rPr>
          <w:rFonts w:ascii="Times New Roman" w:hAnsi="Times New Roman" w:cs="Times New Roman"/>
          <w:sz w:val="24"/>
          <w:szCs w:val="24"/>
          <w:lang w:val="en-GB"/>
        </w:rPr>
        <w:t>la</w:t>
      </w:r>
      <w:proofErr w:type="spellEnd"/>
      <w:r w:rsidR="00AC3557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Ugo</w:t>
      </w:r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>dodjeli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>direktnog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>granta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Ministarstv</w:t>
      </w:r>
      <w:r w:rsidR="00B306AE" w:rsidRPr="00A7226B">
        <w:rPr>
          <w:rFonts w:ascii="Times New Roman" w:hAnsi="Times New Roman" w:cs="Times New Roman"/>
          <w:sz w:val="24"/>
          <w:szCs w:val="24"/>
          <w:lang w:val="en-GB"/>
        </w:rPr>
        <w:t>om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en-GB"/>
        </w:rPr>
        <w:t>finansija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en-GB"/>
        </w:rPr>
        <w:t>socijalnog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en-GB"/>
        </w:rPr>
        <w:t>staranja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5F58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412E55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Direktorat</w:t>
      </w:r>
      <w:proofErr w:type="spellEnd"/>
      <w:r w:rsidR="005B5F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za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finansiranje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ugovaranje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sredstava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EU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pomoći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501D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br. </w:t>
      </w:r>
      <w:proofErr w:type="spellStart"/>
      <w:r w:rsidR="003501D6" w:rsidRPr="00A7226B">
        <w:rPr>
          <w:rFonts w:ascii="Times New Roman" w:hAnsi="Times New Roman" w:cs="Times New Roman"/>
          <w:sz w:val="24"/>
          <w:szCs w:val="24"/>
          <w:lang w:val="en-GB"/>
        </w:rPr>
        <w:t>ugovora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412E55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CFCU/MNE/</w:t>
      </w:r>
      <w:r w:rsidRPr="00A7226B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), u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okviru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Sektorskog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operativnog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programa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zapošljavanje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412E55" w:rsidRPr="00A7226B">
        <w:rPr>
          <w:rFonts w:ascii="Times New Roman" w:hAnsi="Times New Roman" w:cs="Times New Roman"/>
          <w:sz w:val="24"/>
          <w:szCs w:val="24"/>
          <w:lang w:val="en-GB"/>
        </w:rPr>
        <w:t>obrazovanje</w:t>
      </w:r>
      <w:proofErr w:type="spellEnd"/>
      <w:r w:rsidR="00412E55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socijalnu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zaštitu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2015-2017, a u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cilju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sprovođenja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daljih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aktivnosti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realizaciji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>projekta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0481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Zajednička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akcija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aktivne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mjere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drvoprerađivačkom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sektoru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opštini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Rožaje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” (Joint action for active employment measures in wood-processing sector in municipality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Rozaje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skladu</w:t>
      </w:r>
      <w:proofErr w:type="spellEnd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projektnim</w:t>
      </w:r>
      <w:proofErr w:type="spellEnd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aktivnostima</w:t>
      </w:r>
      <w:proofErr w:type="spellEnd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zaključuje</w:t>
      </w:r>
      <w:proofErr w:type="spellEnd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>sljedeći</w:t>
      </w:r>
      <w:proofErr w:type="spellEnd"/>
      <w:r w:rsidR="00A26FF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0659467" w14:textId="77777777" w:rsidR="00CD7B3D" w:rsidRPr="00A7226B" w:rsidRDefault="00644338" w:rsidP="00CD7B3D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b/>
          <w:sz w:val="24"/>
          <w:szCs w:val="24"/>
        </w:rPr>
        <w:t xml:space="preserve">UGOVOR </w:t>
      </w:r>
      <w:r w:rsidR="00CD7B3D" w:rsidRPr="00A7226B">
        <w:rPr>
          <w:rFonts w:ascii="Times New Roman" w:eastAsia="Times New Roman" w:hAnsi="Times New Roman" w:cs="Times New Roman"/>
          <w:b/>
          <w:sz w:val="24"/>
          <w:szCs w:val="24"/>
        </w:rPr>
        <w:t xml:space="preserve">O DODJELI GRANTA </w:t>
      </w:r>
    </w:p>
    <w:p w14:paraId="10AB8EA0" w14:textId="13FAFDAD" w:rsidR="00977CA4" w:rsidRPr="00A7226B" w:rsidRDefault="00977CA4" w:rsidP="00644338">
      <w:pPr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8C681" w14:textId="77777777" w:rsidR="00644338" w:rsidRPr="00A7226B" w:rsidRDefault="00977CA4" w:rsidP="00644338">
      <w:pPr>
        <w:spacing w:before="0" w:after="160" w:line="259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7226B">
        <w:rPr>
          <w:rFonts w:ascii="Times New Roman" w:eastAsia="Times New Roman" w:hAnsi="Times New Roman" w:cs="Times New Roman"/>
          <w:bCs/>
          <w:sz w:val="24"/>
          <w:szCs w:val="24"/>
        </w:rPr>
        <w:t>Zaključen</w:t>
      </w:r>
      <w:proofErr w:type="spellEnd"/>
      <w:r w:rsidRPr="00A72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bCs/>
          <w:sz w:val="24"/>
          <w:szCs w:val="24"/>
        </w:rPr>
        <w:t>između</w:t>
      </w:r>
      <w:proofErr w:type="spellEnd"/>
      <w:r w:rsidR="00E91348" w:rsidRPr="00A7226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7C8F577" w14:textId="0E04C640" w:rsidR="006A0E5A" w:rsidRPr="00A7226B" w:rsidRDefault="00CD7B3D" w:rsidP="00D27E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Opština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b/>
          <w:bCs/>
          <w:sz w:val="24"/>
          <w:szCs w:val="24"/>
        </w:rPr>
        <w:t>Rožaje</w:t>
      </w:r>
      <w:proofErr w:type="spellEnd"/>
      <w:r w:rsidR="00977CA4" w:rsidRPr="00A7226B">
        <w:rPr>
          <w:rFonts w:ascii="Times New Roman" w:hAnsi="Times New Roman" w:cs="Times New Roman"/>
          <w:sz w:val="24"/>
          <w:szCs w:val="24"/>
        </w:rPr>
        <w:t xml:space="preserve">, </w:t>
      </w:r>
      <w:r w:rsidR="003A0406" w:rsidRPr="00A7226B">
        <w:rPr>
          <w:rFonts w:ascii="Times New Roman" w:hAnsi="Times New Roman" w:cs="Times New Roman"/>
          <w:sz w:val="24"/>
          <w:szCs w:val="24"/>
          <w:lang w:val="pl-PL"/>
        </w:rPr>
        <w:t>ul. Maršala Tita br. 1</w:t>
      </w:r>
      <w:r w:rsidRPr="00A7226B">
        <w:rPr>
          <w:rFonts w:ascii="Times New Roman" w:hAnsi="Times New Roman" w:cs="Times New Roman"/>
          <w:sz w:val="24"/>
          <w:szCs w:val="24"/>
        </w:rPr>
        <w:t>,</w:t>
      </w:r>
      <w:r w:rsidR="007512F0">
        <w:rPr>
          <w:rFonts w:ascii="Times New Roman" w:hAnsi="Times New Roman" w:cs="Times New Roman"/>
          <w:sz w:val="24"/>
          <w:szCs w:val="24"/>
        </w:rPr>
        <w:t xml:space="preserve"> 84310 </w:t>
      </w:r>
      <w:proofErr w:type="spellStart"/>
      <w:r w:rsidR="007512F0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512F0">
        <w:rPr>
          <w:rFonts w:ascii="Times New Roman" w:hAnsi="Times New Roman" w:cs="Times New Roman"/>
          <w:sz w:val="24"/>
          <w:szCs w:val="24"/>
        </w:rPr>
        <w:t>,</w:t>
      </w:r>
      <w:r w:rsidR="00977CA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A4" w:rsidRPr="00A7226B">
        <w:rPr>
          <w:rFonts w:ascii="Times New Roman" w:hAnsi="Times New Roman" w:cs="Times New Roman"/>
          <w:sz w:val="24"/>
          <w:szCs w:val="24"/>
        </w:rPr>
        <w:t>koj</w:t>
      </w:r>
      <w:r w:rsidR="00B17D6A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58241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241F" w:rsidRPr="00A7226B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B17D6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Rahman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Husović</w:t>
      </w:r>
      <w:proofErr w:type="spellEnd"/>
    </w:p>
    <w:p w14:paraId="750AA39E" w14:textId="3C72FF43" w:rsidR="00B17D6A" w:rsidRPr="00A7226B" w:rsidRDefault="00B17D6A" w:rsidP="00D27EC3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CA4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57E95186" w14:textId="77777777" w:rsidR="00D27EC3" w:rsidRPr="00A7226B" w:rsidRDefault="00D27EC3" w:rsidP="00D27E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95394" w14:textId="6F35D097" w:rsidR="00D27EC3" w:rsidRPr="00A7226B" w:rsidRDefault="00D27EC3" w:rsidP="00D27E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="00061ED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 </w:t>
      </w:r>
    </w:p>
    <w:p w14:paraId="0E381CB3" w14:textId="2BA5B1E2" w:rsidR="00D27EC3" w:rsidRPr="00A7226B" w:rsidRDefault="00D27EC3" w:rsidP="00D27EC3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JMBG: _______________________________PIB: ________________________________________, </w:t>
      </w:r>
    </w:p>
    <w:p w14:paraId="19B1C0E4" w14:textId="7054C187" w:rsidR="00D27EC3" w:rsidRPr="00A7226B" w:rsidRDefault="00D27EC3" w:rsidP="00D27E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3D4208" w:rsidRPr="00A7226B">
        <w:rPr>
          <w:rFonts w:ascii="Times New Roman" w:hAnsi="Times New Roman" w:cs="Times New Roman"/>
          <w:sz w:val="24"/>
          <w:szCs w:val="24"/>
        </w:rPr>
        <w:t>_ (</w:t>
      </w:r>
      <w:r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41B7B4" w14:textId="77777777" w:rsidR="00D27EC3" w:rsidRPr="00A7226B" w:rsidRDefault="00D27EC3" w:rsidP="00D27EC3">
      <w:pPr>
        <w:rPr>
          <w:rFonts w:ascii="Times New Roman" w:hAnsi="Times New Roman" w:cs="Times New Roman"/>
          <w:sz w:val="24"/>
          <w:szCs w:val="24"/>
        </w:rPr>
      </w:pPr>
    </w:p>
    <w:p w14:paraId="082C2998" w14:textId="47076E80" w:rsidR="00AE2084" w:rsidRPr="00A7226B" w:rsidRDefault="001F77BE" w:rsidP="00B76763">
      <w:pPr>
        <w:pStyle w:val="Pasussalistom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>OPŠTE ODREDBE</w:t>
      </w:r>
    </w:p>
    <w:p w14:paraId="4FA9A70D" w14:textId="6FEAED66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1A05E9E6" w14:textId="7FEF784E" w:rsidR="00AE2084" w:rsidRPr="00A7226B" w:rsidRDefault="00ED0BA2" w:rsidP="00CF6F1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208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3D4208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drvoprerađivačkom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CF6F1C" w:rsidRPr="00A7226B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O</w:t>
      </w:r>
      <w:r w:rsidR="003D4208" w:rsidRPr="00A7226B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="005D213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31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3D4208" w:rsidRPr="00A7226B">
        <w:rPr>
          <w:rFonts w:ascii="Times New Roman" w:hAnsi="Times New Roman" w:cs="Times New Roman"/>
          <w:sz w:val="24"/>
          <w:szCs w:val="24"/>
        </w:rPr>
        <w:t>,</w:t>
      </w:r>
      <w:r w:rsidR="00F7592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odobren</w:t>
      </w:r>
      <w:r w:rsidR="003D4208" w:rsidRPr="00A7226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D420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208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D420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208" w:rsidRPr="00A7226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3D4208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5D2131" w:rsidRPr="00A7226B">
        <w:rPr>
          <w:rFonts w:ascii="Times New Roman" w:hAnsi="Times New Roman" w:cs="Times New Roman"/>
          <w:sz w:val="24"/>
          <w:szCs w:val="24"/>
        </w:rPr>
        <w:t xml:space="preserve">Rang </w:t>
      </w:r>
      <w:proofErr w:type="spellStart"/>
      <w:r w:rsidR="005D2131" w:rsidRPr="00A7226B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="005D213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208" w:rsidRPr="00A7226B">
        <w:rPr>
          <w:rFonts w:ascii="Times New Roman" w:hAnsi="Times New Roman" w:cs="Times New Roman"/>
          <w:sz w:val="24"/>
          <w:szCs w:val="24"/>
        </w:rPr>
        <w:t>Evaluacion</w:t>
      </w:r>
      <w:r w:rsidR="00AE2084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</w:rPr>
        <w:t xml:space="preserve"> br. __</w:t>
      </w:r>
      <w:r w:rsidR="00A7226B" w:rsidRPr="00A7226B">
        <w:rPr>
          <w:rFonts w:ascii="Times New Roman" w:hAnsi="Times New Roman" w:cs="Times New Roman"/>
          <w:sz w:val="24"/>
          <w:szCs w:val="24"/>
        </w:rPr>
        <w:t>_____</w:t>
      </w:r>
      <w:r w:rsidR="003A0406" w:rsidRPr="00A7226B">
        <w:rPr>
          <w:rFonts w:ascii="Times New Roman" w:hAnsi="Times New Roman" w:cs="Times New Roman"/>
          <w:sz w:val="24"/>
          <w:szCs w:val="24"/>
        </w:rPr>
        <w:t>__</w:t>
      </w:r>
      <w:r w:rsidR="00A7226B" w:rsidRPr="00A7226B">
        <w:rPr>
          <w:rFonts w:ascii="Times New Roman" w:hAnsi="Times New Roman" w:cs="Times New Roman"/>
          <w:sz w:val="24"/>
          <w:szCs w:val="24"/>
        </w:rPr>
        <w:t xml:space="preserve"> od ______________</w:t>
      </w:r>
      <w:r w:rsidR="005D213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131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213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Obavještenj</w:t>
      </w:r>
      <w:r w:rsidR="005D2131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odabiru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br.</w:t>
      </w:r>
      <w:r w:rsidR="003918B5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D27EC3" w:rsidRPr="00A7226B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7592A" w:rsidRPr="00A7226B">
        <w:rPr>
          <w:rFonts w:ascii="Times New Roman" w:hAnsi="Times New Roman" w:cs="Times New Roman"/>
          <w:sz w:val="24"/>
          <w:szCs w:val="24"/>
        </w:rPr>
        <w:t xml:space="preserve"> od </w:t>
      </w:r>
      <w:r w:rsidR="00D27EC3" w:rsidRPr="00A7226B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3918B5" w:rsidRPr="00A7226B">
        <w:rPr>
          <w:rFonts w:ascii="Times New Roman" w:hAnsi="Times New Roman" w:cs="Times New Roman"/>
          <w:sz w:val="24"/>
          <w:szCs w:val="24"/>
        </w:rPr>
        <w:t>.</w:t>
      </w:r>
      <w:r w:rsidR="00F7592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92A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F7592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Zajednička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akcija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aktivne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mjere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drvoprerađivačkom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sektoru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opštini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Rožaje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 xml:space="preserve">” (Joint action for active employment measures in wood-processing sector in municipality </w:t>
      </w:r>
      <w:proofErr w:type="spellStart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Rozaje</w:t>
      </w:r>
      <w:proofErr w:type="spellEnd"/>
      <w:r w:rsidR="003A0406" w:rsidRPr="00A7226B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E2084" w:rsidRPr="00A7226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0DB523A" w14:textId="7E9AF715" w:rsidR="00CF6F1C" w:rsidRPr="00A7226B" w:rsidRDefault="00ED0BA2" w:rsidP="00CF6F1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koji se u </w:t>
      </w:r>
      <w:proofErr w:type="spellStart"/>
      <w:r w:rsidR="00A671EA" w:rsidRPr="00A7226B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A671E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1EA" w:rsidRPr="00A7226B">
        <w:rPr>
          <w:rFonts w:ascii="Times New Roman" w:hAnsi="Times New Roman" w:cs="Times New Roman"/>
          <w:sz w:val="24"/>
          <w:szCs w:val="24"/>
        </w:rPr>
        <w:t>Ugovoru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muškom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podrazumijevaju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izraze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ženskom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25BDE438" w14:textId="77777777" w:rsidR="00AE2084" w:rsidRPr="00A7226B" w:rsidRDefault="00AE2084" w:rsidP="00CF6F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EE38BC" w14:textId="16E68D0D" w:rsidR="00CF6F1C" w:rsidRPr="00A7226B" w:rsidRDefault="00CF6F1C" w:rsidP="00CF6F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60370F1" w14:textId="66A7F181" w:rsidR="00CF6F1C" w:rsidRPr="00A7226B" w:rsidRDefault="003C04DD" w:rsidP="00CF6F1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drvoprerađivačkom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CF6F1C" w:rsidRPr="00A7226B">
        <w:rPr>
          <w:rFonts w:ascii="Times New Roman" w:hAnsi="Times New Roman" w:cs="Times New Roman"/>
          <w:sz w:val="24"/>
          <w:szCs w:val="24"/>
        </w:rPr>
        <w:t xml:space="preserve">(u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10643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) bio je 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CF6F1C" w:rsidRPr="00A7226B">
        <w:rPr>
          <w:rFonts w:ascii="Times New Roman" w:hAnsi="Times New Roman" w:cs="Times New Roman"/>
          <w:sz w:val="24"/>
          <w:szCs w:val="24"/>
        </w:rPr>
        <w:t xml:space="preserve"> u/</w:t>
      </w:r>
      <w:proofErr w:type="spellStart"/>
      <w:r w:rsidR="00CF6F1C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918B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8B5" w:rsidRPr="00A7226B">
        <w:rPr>
          <w:rFonts w:ascii="Times New Roman" w:hAnsi="Times New Roman" w:cs="Times New Roman"/>
          <w:sz w:val="24"/>
          <w:szCs w:val="24"/>
        </w:rPr>
        <w:t>zvaničnoj</w:t>
      </w:r>
      <w:proofErr w:type="spellEnd"/>
      <w:r w:rsidR="003918B5" w:rsidRPr="00A7226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3918B5" w:rsidRPr="00A7226B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3918B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10643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6B" w:rsidRPr="00A7226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7226B" w:rsidRPr="00A7226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7226B" w:rsidRPr="00A7226B">
          <w:rPr>
            <w:rStyle w:val="Hiperveza"/>
            <w:rFonts w:ascii="Times New Roman" w:hAnsi="Times New Roman" w:cs="Times New Roman"/>
            <w:sz w:val="24"/>
            <w:szCs w:val="24"/>
          </w:rPr>
          <w:t>www.rozaje.me</w:t>
        </w:r>
      </w:hyperlink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5C591" w14:textId="5799072B" w:rsidR="00A7226B" w:rsidRPr="00A7226B" w:rsidRDefault="00486F86" w:rsidP="00CF6F1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  </w:t>
      </w:r>
      <w:r w:rsidR="0010643A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Konkursom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dostavio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komplet</w:t>
      </w:r>
      <w:r w:rsidR="0010643A" w:rsidRPr="00A7226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="0010643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10643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0643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="0010643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10643A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>br.</w:t>
      </w:r>
      <w:r w:rsidR="003918B5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D27EC3" w:rsidRPr="00A7226B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A7226B">
        <w:rPr>
          <w:rFonts w:ascii="Times New Roman" w:hAnsi="Times New Roman" w:cs="Times New Roman"/>
          <w:sz w:val="24"/>
          <w:szCs w:val="24"/>
        </w:rPr>
        <w:t xml:space="preserve"> od </w:t>
      </w:r>
      <w:r w:rsidR="00D27EC3" w:rsidRPr="00A7226B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10643A" w:rsidRPr="00A7226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0643A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43A" w:rsidRPr="00A7226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14EA26F8" w14:textId="7E91418A" w:rsidR="001F77BE" w:rsidRDefault="001F77BE" w:rsidP="00A142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5E5AD37" w14:textId="77777777" w:rsidR="001F77BE" w:rsidRPr="00A7226B" w:rsidRDefault="001F78AA" w:rsidP="00A14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ugovora</w:t>
      </w:r>
      <w:proofErr w:type="spellEnd"/>
    </w:p>
    <w:p w14:paraId="07330EDF" w14:textId="32BD431E" w:rsidR="007C6A00" w:rsidRPr="00A7226B" w:rsidRDefault="003C04DD" w:rsidP="00A7226B">
      <w:pPr>
        <w:pStyle w:val="Bezrazmaka"/>
        <w:spacing w:line="276" w:lineRule="auto"/>
        <w:rPr>
          <w:rFonts w:ascii="Times New Roman" w:hAnsi="Times New Roman" w:cs="Times New Roman"/>
          <w:szCs w:val="24"/>
        </w:rPr>
      </w:pPr>
      <w:r w:rsidRPr="00A7226B">
        <w:rPr>
          <w:rFonts w:ascii="Times New Roman" w:hAnsi="Times New Roman" w:cs="Times New Roman"/>
          <w:szCs w:val="24"/>
        </w:rPr>
        <w:t xml:space="preserve">1. </w:t>
      </w:r>
      <w:r w:rsidR="005D2131" w:rsidRPr="00A7226B">
        <w:rPr>
          <w:rFonts w:ascii="Times New Roman" w:hAnsi="Times New Roman" w:cs="Times New Roman"/>
          <w:szCs w:val="24"/>
        </w:rPr>
        <w:t xml:space="preserve">Predmet ovog Ugovora je </w:t>
      </w:r>
      <w:r w:rsidR="00760936" w:rsidRPr="00A7226B">
        <w:rPr>
          <w:rFonts w:ascii="Times New Roman" w:hAnsi="Times New Roman" w:cs="Times New Roman"/>
          <w:szCs w:val="24"/>
        </w:rPr>
        <w:t>dodjel</w:t>
      </w:r>
      <w:r w:rsidR="005D2131" w:rsidRPr="00A7226B">
        <w:rPr>
          <w:rFonts w:ascii="Times New Roman" w:hAnsi="Times New Roman" w:cs="Times New Roman"/>
          <w:szCs w:val="24"/>
        </w:rPr>
        <w:t xml:space="preserve">a </w:t>
      </w:r>
      <w:proofErr w:type="spellStart"/>
      <w:r w:rsidR="00B04BA0" w:rsidRPr="00A7226B">
        <w:rPr>
          <w:rFonts w:ascii="Times New Roman" w:hAnsi="Times New Roman" w:cs="Times New Roman"/>
          <w:szCs w:val="24"/>
        </w:rPr>
        <w:t>grnt</w:t>
      </w:r>
      <w:r w:rsidR="00AE2084" w:rsidRPr="00A7226B">
        <w:rPr>
          <w:rFonts w:ascii="Times New Roman" w:hAnsi="Times New Roman" w:cs="Times New Roman"/>
          <w:szCs w:val="24"/>
        </w:rPr>
        <w:t>a</w:t>
      </w:r>
      <w:proofErr w:type="spellEnd"/>
      <w:r w:rsidR="005D2131" w:rsidRPr="00A7226B">
        <w:rPr>
          <w:rFonts w:ascii="Times New Roman" w:hAnsi="Times New Roman" w:cs="Times New Roman"/>
          <w:szCs w:val="24"/>
        </w:rPr>
        <w:t xml:space="preserve"> </w:t>
      </w:r>
      <w:r w:rsidR="00760936" w:rsidRPr="00A7226B">
        <w:rPr>
          <w:rFonts w:ascii="Times New Roman" w:hAnsi="Times New Roman" w:cs="Times New Roman"/>
          <w:szCs w:val="24"/>
        </w:rPr>
        <w:t xml:space="preserve">za realizaciju </w:t>
      </w:r>
      <w:r w:rsidR="000D3883" w:rsidRPr="00A7226B">
        <w:rPr>
          <w:rFonts w:ascii="Times New Roman" w:hAnsi="Times New Roman" w:cs="Times New Roman"/>
          <w:szCs w:val="24"/>
        </w:rPr>
        <w:t>prijave</w:t>
      </w:r>
      <w:r w:rsidR="00760936" w:rsidRPr="00A7226B">
        <w:rPr>
          <w:rFonts w:ascii="Times New Roman" w:hAnsi="Times New Roman" w:cs="Times New Roman"/>
          <w:szCs w:val="24"/>
        </w:rPr>
        <w:t xml:space="preserve"> </w:t>
      </w:r>
      <w:r w:rsidR="00B04BA0" w:rsidRPr="00A7226B">
        <w:rPr>
          <w:rFonts w:ascii="Times New Roman" w:hAnsi="Times New Roman" w:cs="Times New Roman"/>
          <w:szCs w:val="24"/>
        </w:rPr>
        <w:t>__________</w:t>
      </w:r>
      <w:r w:rsidR="00DD7CE7" w:rsidRPr="00A7226B">
        <w:rPr>
          <w:rFonts w:ascii="Times New Roman" w:hAnsi="Times New Roman" w:cs="Times New Roman"/>
          <w:szCs w:val="24"/>
        </w:rPr>
        <w:t xml:space="preserve">. </w:t>
      </w:r>
      <w:r w:rsidR="00AE2084" w:rsidRPr="00A7226B">
        <w:rPr>
          <w:rFonts w:ascii="Times New Roman" w:hAnsi="Times New Roman" w:cs="Times New Roman"/>
          <w:szCs w:val="24"/>
        </w:rPr>
        <w:t>Ugovor</w:t>
      </w:r>
      <w:r w:rsidR="00760936" w:rsidRPr="00A7226B">
        <w:rPr>
          <w:rFonts w:ascii="Times New Roman" w:hAnsi="Times New Roman" w:cs="Times New Roman"/>
          <w:szCs w:val="24"/>
        </w:rPr>
        <w:t xml:space="preserve"> će se realizovati počev</w:t>
      </w:r>
      <w:r w:rsidR="00AE2084" w:rsidRPr="00A7226B">
        <w:rPr>
          <w:rFonts w:ascii="Times New Roman" w:hAnsi="Times New Roman" w:cs="Times New Roman"/>
          <w:szCs w:val="24"/>
        </w:rPr>
        <w:t>ši</w:t>
      </w:r>
      <w:r w:rsidR="00760936" w:rsidRPr="00A7226B">
        <w:rPr>
          <w:rFonts w:ascii="Times New Roman" w:hAnsi="Times New Roman" w:cs="Times New Roman"/>
          <w:szCs w:val="24"/>
        </w:rPr>
        <w:t xml:space="preserve"> </w:t>
      </w:r>
      <w:r w:rsidR="00267B39" w:rsidRPr="00A7226B">
        <w:rPr>
          <w:rFonts w:ascii="Times New Roman" w:hAnsi="Times New Roman" w:cs="Times New Roman"/>
          <w:szCs w:val="24"/>
        </w:rPr>
        <w:t xml:space="preserve">od </w:t>
      </w:r>
      <w:r w:rsidR="00AE2084" w:rsidRPr="00A7226B">
        <w:rPr>
          <w:rFonts w:ascii="Times New Roman" w:hAnsi="Times New Roman" w:cs="Times New Roman"/>
          <w:szCs w:val="24"/>
        </w:rPr>
        <w:t>______</w:t>
      </w:r>
      <w:r w:rsidR="00A7226B">
        <w:rPr>
          <w:rFonts w:ascii="Times New Roman" w:hAnsi="Times New Roman" w:cs="Times New Roman"/>
          <w:szCs w:val="24"/>
        </w:rPr>
        <w:t>___</w:t>
      </w:r>
      <w:r w:rsidR="00267B39" w:rsidRPr="00A7226B">
        <w:rPr>
          <w:rFonts w:ascii="Times New Roman" w:hAnsi="Times New Roman" w:cs="Times New Roman"/>
          <w:szCs w:val="24"/>
        </w:rPr>
        <w:t>2022.</w:t>
      </w:r>
      <w:r w:rsidR="006F50E1" w:rsidRPr="00A7226B">
        <w:rPr>
          <w:rFonts w:ascii="Times New Roman" w:hAnsi="Times New Roman" w:cs="Times New Roman"/>
          <w:szCs w:val="24"/>
        </w:rPr>
        <w:t xml:space="preserve"> </w:t>
      </w:r>
      <w:r w:rsidR="00760936" w:rsidRPr="00A7226B">
        <w:rPr>
          <w:rFonts w:ascii="Times New Roman" w:hAnsi="Times New Roman" w:cs="Times New Roman"/>
          <w:szCs w:val="24"/>
        </w:rPr>
        <w:t xml:space="preserve">godine i izvoditi u trajanju </w:t>
      </w:r>
      <w:r w:rsidR="006F50E1" w:rsidRPr="00A7226B">
        <w:rPr>
          <w:rFonts w:ascii="Times New Roman" w:hAnsi="Times New Roman" w:cs="Times New Roman"/>
          <w:szCs w:val="24"/>
        </w:rPr>
        <w:t xml:space="preserve">od </w:t>
      </w:r>
      <w:r w:rsidR="00AE2084" w:rsidRPr="00A7226B">
        <w:rPr>
          <w:rFonts w:ascii="Times New Roman" w:hAnsi="Times New Roman" w:cs="Times New Roman"/>
          <w:szCs w:val="24"/>
        </w:rPr>
        <w:t>______</w:t>
      </w:r>
      <w:r w:rsidR="00760936" w:rsidRPr="00A7226B">
        <w:rPr>
          <w:rFonts w:ascii="Times New Roman" w:hAnsi="Times New Roman" w:cs="Times New Roman"/>
          <w:szCs w:val="24"/>
        </w:rPr>
        <w:t xml:space="preserve"> mjeseci u skladu sa odobren</w:t>
      </w:r>
      <w:r w:rsidR="00B04BA0" w:rsidRPr="00A7226B">
        <w:rPr>
          <w:rFonts w:ascii="Times New Roman" w:hAnsi="Times New Roman" w:cs="Times New Roman"/>
          <w:szCs w:val="24"/>
        </w:rPr>
        <w:t>om Prijavom</w:t>
      </w:r>
      <w:r w:rsidR="00760936" w:rsidRPr="00A7226B">
        <w:rPr>
          <w:rFonts w:ascii="Times New Roman" w:hAnsi="Times New Roman" w:cs="Times New Roman"/>
          <w:szCs w:val="24"/>
        </w:rPr>
        <w:t>, koj</w:t>
      </w:r>
      <w:r w:rsidR="00031863" w:rsidRPr="00A7226B">
        <w:rPr>
          <w:rFonts w:ascii="Times New Roman" w:hAnsi="Times New Roman" w:cs="Times New Roman"/>
          <w:szCs w:val="24"/>
        </w:rPr>
        <w:t xml:space="preserve">a </w:t>
      </w:r>
      <w:r w:rsidR="00760936" w:rsidRPr="00A7226B">
        <w:rPr>
          <w:rFonts w:ascii="Times New Roman" w:hAnsi="Times New Roman" w:cs="Times New Roman"/>
          <w:szCs w:val="24"/>
        </w:rPr>
        <w:t>je Prilog</w:t>
      </w:r>
      <w:r w:rsidR="005D2131" w:rsidRPr="00A7226B">
        <w:rPr>
          <w:rFonts w:ascii="Times New Roman" w:hAnsi="Times New Roman" w:cs="Times New Roman"/>
          <w:szCs w:val="24"/>
        </w:rPr>
        <w:t xml:space="preserve"> 1 ovog ugovora.</w:t>
      </w:r>
    </w:p>
    <w:p w14:paraId="1B9889EA" w14:textId="2EC506A0" w:rsidR="00D152E5" w:rsidRPr="00A7226B" w:rsidRDefault="003C04DD" w:rsidP="00A7226B">
      <w:pPr>
        <w:pStyle w:val="Bezrazmaka"/>
        <w:spacing w:line="276" w:lineRule="auto"/>
        <w:rPr>
          <w:rFonts w:ascii="Times New Roman" w:hAnsi="Times New Roman" w:cs="Times New Roman"/>
          <w:szCs w:val="24"/>
        </w:rPr>
      </w:pPr>
      <w:r w:rsidRPr="00A7226B">
        <w:rPr>
          <w:rFonts w:ascii="Times New Roman" w:hAnsi="Times New Roman" w:cs="Times New Roman"/>
          <w:szCs w:val="24"/>
        </w:rPr>
        <w:t xml:space="preserve">2. </w:t>
      </w:r>
      <w:r w:rsidR="00031863" w:rsidRPr="00A7226B">
        <w:rPr>
          <w:rFonts w:ascii="Times New Roman" w:hAnsi="Times New Roman" w:cs="Times New Roman"/>
          <w:szCs w:val="24"/>
        </w:rPr>
        <w:t>Grant</w:t>
      </w:r>
      <w:r w:rsidR="007C6A00" w:rsidRPr="00A7226B">
        <w:rPr>
          <w:rFonts w:ascii="Times New Roman" w:hAnsi="Times New Roman" w:cs="Times New Roman"/>
          <w:szCs w:val="24"/>
        </w:rPr>
        <w:t xml:space="preserve"> se dodjelju</w:t>
      </w:r>
      <w:r w:rsidR="00D26A73" w:rsidRPr="00A7226B">
        <w:rPr>
          <w:rFonts w:ascii="Times New Roman" w:hAnsi="Times New Roman" w:cs="Times New Roman"/>
          <w:szCs w:val="24"/>
        </w:rPr>
        <w:t>ju Korisniku u skladu sa uslovima</w:t>
      </w:r>
      <w:r w:rsidR="007C6A00" w:rsidRPr="00A7226B">
        <w:rPr>
          <w:rFonts w:ascii="Times New Roman" w:hAnsi="Times New Roman" w:cs="Times New Roman"/>
          <w:szCs w:val="24"/>
        </w:rPr>
        <w:t xml:space="preserve"> utvrđenim ov</w:t>
      </w:r>
      <w:r w:rsidR="00A77711" w:rsidRPr="00A7226B">
        <w:rPr>
          <w:rFonts w:ascii="Times New Roman" w:hAnsi="Times New Roman" w:cs="Times New Roman"/>
          <w:szCs w:val="24"/>
        </w:rPr>
        <w:t>i</w:t>
      </w:r>
      <w:r w:rsidR="007C6A00" w:rsidRPr="00A7226B">
        <w:rPr>
          <w:rFonts w:ascii="Times New Roman" w:hAnsi="Times New Roman" w:cs="Times New Roman"/>
          <w:szCs w:val="24"/>
        </w:rPr>
        <w:t>m Ugovor</w:t>
      </w:r>
      <w:r w:rsidR="00A77711" w:rsidRPr="00A7226B">
        <w:rPr>
          <w:rFonts w:ascii="Times New Roman" w:hAnsi="Times New Roman" w:cs="Times New Roman"/>
          <w:szCs w:val="24"/>
        </w:rPr>
        <w:t>om</w:t>
      </w:r>
      <w:r w:rsidR="007C6A00" w:rsidRPr="00A7226B">
        <w:rPr>
          <w:rFonts w:ascii="Times New Roman" w:hAnsi="Times New Roman" w:cs="Times New Roman"/>
          <w:szCs w:val="24"/>
        </w:rPr>
        <w:t xml:space="preserve">, </w:t>
      </w:r>
      <w:r w:rsidR="00336FE2" w:rsidRPr="00A7226B">
        <w:rPr>
          <w:rFonts w:ascii="Times New Roman" w:hAnsi="Times New Roman" w:cs="Times New Roman"/>
          <w:szCs w:val="24"/>
        </w:rPr>
        <w:t>sa kojima je</w:t>
      </w:r>
      <w:r w:rsidR="007C6A00" w:rsidRPr="00A7226B">
        <w:rPr>
          <w:rFonts w:ascii="Times New Roman" w:hAnsi="Times New Roman" w:cs="Times New Roman"/>
          <w:szCs w:val="24"/>
        </w:rPr>
        <w:t xml:space="preserve"> Korisnik </w:t>
      </w:r>
      <w:r w:rsidR="00A77711" w:rsidRPr="00A7226B">
        <w:rPr>
          <w:rFonts w:ascii="Times New Roman" w:hAnsi="Times New Roman" w:cs="Times New Roman"/>
          <w:szCs w:val="24"/>
        </w:rPr>
        <w:t xml:space="preserve">upoznat </w:t>
      </w:r>
      <w:r w:rsidR="00336FE2" w:rsidRPr="00A7226B">
        <w:rPr>
          <w:rFonts w:ascii="Times New Roman" w:hAnsi="Times New Roman" w:cs="Times New Roman"/>
          <w:szCs w:val="24"/>
        </w:rPr>
        <w:t>i</w:t>
      </w:r>
      <w:r w:rsidR="00A77711" w:rsidRPr="00A7226B">
        <w:rPr>
          <w:rFonts w:ascii="Times New Roman" w:hAnsi="Times New Roman" w:cs="Times New Roman"/>
          <w:szCs w:val="24"/>
        </w:rPr>
        <w:t xml:space="preserve"> prihvata</w:t>
      </w:r>
      <w:r w:rsidR="00336FE2" w:rsidRPr="00A7226B">
        <w:rPr>
          <w:rFonts w:ascii="Times New Roman" w:hAnsi="Times New Roman" w:cs="Times New Roman"/>
          <w:szCs w:val="24"/>
        </w:rPr>
        <w:t xml:space="preserve"> ih</w:t>
      </w:r>
      <w:r w:rsidR="00A77711" w:rsidRPr="00A7226B">
        <w:rPr>
          <w:rFonts w:ascii="Times New Roman" w:hAnsi="Times New Roman" w:cs="Times New Roman"/>
          <w:szCs w:val="24"/>
        </w:rPr>
        <w:t xml:space="preserve"> u cjelosti</w:t>
      </w:r>
      <w:r w:rsidR="00BA7178" w:rsidRPr="00A7226B">
        <w:rPr>
          <w:rFonts w:ascii="Times New Roman" w:hAnsi="Times New Roman" w:cs="Times New Roman"/>
          <w:szCs w:val="24"/>
        </w:rPr>
        <w:t>.</w:t>
      </w:r>
      <w:r w:rsidR="00FE143C" w:rsidRPr="00A7226B">
        <w:rPr>
          <w:rFonts w:ascii="Times New Roman" w:hAnsi="Times New Roman" w:cs="Times New Roman"/>
          <w:szCs w:val="24"/>
          <w:shd w:val="clear" w:color="auto" w:fill="D0CECE" w:themeFill="background2" w:themeFillShade="E6"/>
        </w:rPr>
        <w:t xml:space="preserve">  </w:t>
      </w:r>
    </w:p>
    <w:p w14:paraId="45EFA103" w14:textId="12421865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500C31D" w14:textId="77777777" w:rsidR="001F77BE" w:rsidRPr="00A7226B" w:rsidRDefault="001F78AA" w:rsidP="0065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Ugovoreni</w:t>
      </w:r>
      <w:proofErr w:type="spellEnd"/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iznos</w:t>
      </w:r>
      <w:proofErr w:type="spellEnd"/>
    </w:p>
    <w:p w14:paraId="5949ECE6" w14:textId="62E1539C" w:rsidR="00DD7CE7" w:rsidRPr="00A7226B" w:rsidRDefault="003C04DD" w:rsidP="00A14284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67B39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267B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6B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E4F" w:rsidRPr="00A7226B"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 w:rsidR="00117E4F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267B39" w:rsidRPr="00A7226B">
        <w:rPr>
          <w:rFonts w:ascii="Times New Roman" w:hAnsi="Times New Roman" w:cs="Times New Roman"/>
          <w:sz w:val="24"/>
          <w:szCs w:val="24"/>
        </w:rPr>
        <w:t>grant</w:t>
      </w:r>
      <w:r w:rsidR="001923C2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67B39" w:rsidRPr="00A7226B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="00267B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9" w:rsidRPr="00A7226B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="00722C9D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22C9D"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22C9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9D" w:rsidRPr="00A7226B">
        <w:rPr>
          <w:rFonts w:ascii="Times New Roman" w:hAnsi="Times New Roman" w:cs="Times New Roman"/>
          <w:sz w:val="24"/>
          <w:szCs w:val="24"/>
        </w:rPr>
        <w:t>s</w:t>
      </w:r>
      <w:r w:rsidR="00A77711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2C9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9D" w:rsidRPr="00A7226B">
        <w:rPr>
          <w:rFonts w:ascii="Times New Roman" w:hAnsi="Times New Roman" w:cs="Times New Roman"/>
          <w:sz w:val="24"/>
          <w:szCs w:val="24"/>
        </w:rPr>
        <w:t>predlože</w:t>
      </w:r>
      <w:r w:rsidR="00267B39" w:rsidRPr="00A7226B">
        <w:rPr>
          <w:rFonts w:ascii="Times New Roman" w:hAnsi="Times New Roman" w:cs="Times New Roman"/>
          <w:sz w:val="24"/>
          <w:szCs w:val="24"/>
        </w:rPr>
        <w:t>nom</w:t>
      </w:r>
      <w:proofErr w:type="spellEnd"/>
      <w:r w:rsidR="00267B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9" w:rsidRPr="00A7226B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="00D27EC3" w:rsidRPr="00A7226B">
        <w:rPr>
          <w:rFonts w:ascii="Times New Roman" w:hAnsi="Times New Roman" w:cs="Times New Roman"/>
          <w:sz w:val="24"/>
          <w:szCs w:val="24"/>
        </w:rPr>
        <w:t>______________</w:t>
      </w:r>
      <w:r w:rsidR="00411A36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od </w:t>
      </w:r>
      <w:r w:rsidR="00D27EC3" w:rsidRPr="00A7226B">
        <w:rPr>
          <w:rFonts w:ascii="Times New Roman" w:hAnsi="Times New Roman" w:cs="Times New Roman"/>
          <w:sz w:val="24"/>
          <w:szCs w:val="24"/>
        </w:rPr>
        <w:t>__________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 EUR (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slovima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: </w:t>
      </w:r>
      <w:r w:rsidR="00D27EC3" w:rsidRPr="00A7226B">
        <w:rPr>
          <w:rFonts w:ascii="Times New Roman" w:hAnsi="Times New Roman" w:cs="Times New Roman"/>
          <w:sz w:val="24"/>
          <w:szCs w:val="24"/>
        </w:rPr>
        <w:t>_________________________</w:t>
      </w:r>
      <w:r w:rsidR="00412E55" w:rsidRPr="00A7226B">
        <w:rPr>
          <w:rFonts w:ascii="Times New Roman" w:hAnsi="Times New Roman" w:cs="Times New Roman"/>
          <w:sz w:val="24"/>
          <w:szCs w:val="24"/>
        </w:rPr>
        <w:t>)</w:t>
      </w:r>
      <w:r w:rsidR="00722C9D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40CB5D6D" w14:textId="0278D9FF" w:rsidR="00CC6C38" w:rsidRPr="00A7226B" w:rsidRDefault="003C04DD" w:rsidP="00CC6C38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C6C38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CC6C3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38" w:rsidRPr="00A7226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CC6C3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38" w:rsidRPr="00A7226B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="00CC6C3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38" w:rsidRPr="00A7226B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="00CC6C38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C6C38" w:rsidRPr="00A7226B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CC6C3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38" w:rsidRPr="00A7226B">
        <w:rPr>
          <w:rFonts w:ascii="Times New Roman" w:hAnsi="Times New Roman" w:cs="Times New Roman"/>
          <w:sz w:val="24"/>
          <w:szCs w:val="24"/>
        </w:rPr>
        <w:t>b</w:t>
      </w:r>
      <w:r w:rsidR="00FE49F3" w:rsidRPr="00A7226B">
        <w:rPr>
          <w:rFonts w:ascii="Times New Roman" w:hAnsi="Times New Roman" w:cs="Times New Roman"/>
          <w:sz w:val="24"/>
          <w:szCs w:val="24"/>
        </w:rPr>
        <w:t>l</w:t>
      </w:r>
      <w:r w:rsidR="00CC6C38" w:rsidRPr="00A7226B">
        <w:rPr>
          <w:rFonts w:ascii="Times New Roman" w:hAnsi="Times New Roman" w:cs="Times New Roman"/>
          <w:sz w:val="24"/>
          <w:szCs w:val="24"/>
        </w:rPr>
        <w:t>anko</w:t>
      </w:r>
      <w:proofErr w:type="spellEnd"/>
      <w:r w:rsidR="00CC6C3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C38" w:rsidRPr="00A7226B">
        <w:rPr>
          <w:rFonts w:ascii="Times New Roman" w:hAnsi="Times New Roman" w:cs="Times New Roman"/>
          <w:sz w:val="24"/>
          <w:szCs w:val="24"/>
        </w:rPr>
        <w:t>mjenice</w:t>
      </w:r>
      <w:proofErr w:type="spellEnd"/>
      <w:r w:rsidR="00267B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9" w:rsidRPr="00A7226B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="00267B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B39" w:rsidRPr="00A7226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A7771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11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77711" w:rsidRPr="00A7226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77711" w:rsidRPr="00A7226B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A7771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11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A7771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55" w:rsidRPr="00A7226B">
        <w:rPr>
          <w:rFonts w:ascii="Times New Roman" w:hAnsi="Times New Roman" w:cs="Times New Roman"/>
          <w:sz w:val="24"/>
          <w:szCs w:val="24"/>
        </w:rPr>
        <w:t>U</w:t>
      </w:r>
      <w:r w:rsidR="00A77711" w:rsidRPr="00A7226B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="00A77711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54CBE5DB" w14:textId="77777777" w:rsidR="007C3F7B" w:rsidRPr="00A7226B" w:rsidRDefault="007C3F7B" w:rsidP="00CC6C38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mjenica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vraćena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</w:t>
      </w:r>
      <w:r w:rsidR="00F3193D" w:rsidRPr="00A7226B">
        <w:rPr>
          <w:rFonts w:ascii="Times New Roman" w:hAnsi="Times New Roman" w:cs="Times New Roman"/>
          <w:sz w:val="24"/>
          <w:szCs w:val="24"/>
        </w:rPr>
        <w:t>o</w:t>
      </w:r>
      <w:r w:rsidRPr="00A7226B">
        <w:rPr>
          <w:rFonts w:ascii="Times New Roman" w:hAnsi="Times New Roman" w:cs="Times New Roman"/>
          <w:sz w:val="24"/>
          <w:szCs w:val="24"/>
        </w:rPr>
        <w:t>ri</w:t>
      </w:r>
      <w:r w:rsidR="00F3193D" w:rsidRPr="00A7226B">
        <w:rPr>
          <w:rFonts w:ascii="Times New Roman" w:hAnsi="Times New Roman" w:cs="Times New Roman"/>
          <w:sz w:val="24"/>
          <w:szCs w:val="24"/>
        </w:rPr>
        <w:t>sniku</w:t>
      </w:r>
      <w:proofErr w:type="spellEnd"/>
      <w:r w:rsidR="00F31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93D" w:rsidRPr="00A7226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F31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93D" w:rsidRPr="00A7226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31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93D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F31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93D" w:rsidRPr="00A7226B"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r w:rsidR="004B591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15"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4B591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15" w:rsidRPr="00A7226B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4B591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15"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="004B591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5915" w:rsidRPr="00A7226B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4B5915" w:rsidRPr="00A7226B">
        <w:rPr>
          <w:rFonts w:ascii="Times New Roman" w:hAnsi="Times New Roman" w:cs="Times New Roman"/>
          <w:sz w:val="24"/>
          <w:szCs w:val="24"/>
        </w:rPr>
        <w:t>.</w:t>
      </w:r>
      <w:r w:rsidR="00F3193D"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DD26F" w14:textId="77777777" w:rsidR="00CC6C38" w:rsidRPr="00A7226B" w:rsidRDefault="00CC6C38" w:rsidP="00191046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7BEB7ED" w14:textId="214FECF4" w:rsidR="00B03FAC" w:rsidRPr="00A7226B" w:rsidRDefault="00B03FAC" w:rsidP="00B03FA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2AA2E381" w14:textId="149F845F" w:rsidR="00560BE2" w:rsidRPr="00A7226B" w:rsidRDefault="00544229" w:rsidP="00560BE2">
      <w:pPr>
        <w:jc w:val="left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Korisnik</w:t>
      </w:r>
      <w:proofErr w:type="spellEnd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bespovratnih</w:t>
      </w:r>
      <w:proofErr w:type="spellEnd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sredstava</w:t>
      </w:r>
      <w:proofErr w:type="spellEnd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dobiti</w:t>
      </w:r>
      <w:proofErr w:type="spellEnd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7B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grant</w:t>
      </w:r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sl</w:t>
      </w:r>
      <w:r w:rsidR="00412E55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edeći</w:t>
      </w:r>
      <w:proofErr w:type="spellEnd"/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1A73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način</w:t>
      </w:r>
      <w:proofErr w:type="spellEnd"/>
      <w:r w:rsidR="00D91A73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60BE2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FE8EA0" w14:textId="1B7E2C0A" w:rsidR="001512BD" w:rsidRPr="00A7226B" w:rsidRDefault="001512BD" w:rsidP="00D51CC4">
      <w:pPr>
        <w:numPr>
          <w:ilvl w:val="0"/>
          <w:numId w:val="8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sredstva</w:t>
      </w:r>
      <w:proofErr w:type="spellEnd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visini</w:t>
      </w:r>
      <w:proofErr w:type="spellEnd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A7226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0% </w:t>
      </w:r>
      <w:proofErr w:type="spellStart"/>
      <w:r w:rsidR="00267B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granta</w:t>
      </w:r>
      <w:proofErr w:type="spellEnd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proofErr w:type="spellEnd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51239" w:rsidRPr="00A72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dana </w:t>
      </w:r>
      <w:proofErr w:type="spellStart"/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tpisivanja</w:t>
      </w:r>
      <w:proofErr w:type="spellEnd"/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ovog</w:t>
      </w:r>
      <w:proofErr w:type="spellEnd"/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2E55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govora</w:t>
      </w:r>
      <w:proofErr w:type="spellEnd"/>
      <w:r w:rsidR="00951239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žiro</w:t>
      </w:r>
      <w:proofErr w:type="spellEnd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račun</w:t>
      </w:r>
      <w:proofErr w:type="spellEnd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firme</w:t>
      </w:r>
      <w:proofErr w:type="spellEnd"/>
      <w:r w:rsidR="006723C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______________, br._______________________.</w:t>
      </w:r>
    </w:p>
    <w:p w14:paraId="30E1E500" w14:textId="1FB364AB" w:rsidR="00D152E5" w:rsidRPr="00A7226B" w:rsidRDefault="001512BD" w:rsidP="00AE2084">
      <w:pPr>
        <w:pStyle w:val="Pasussalisto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visini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730787" w:rsidRPr="00A7226B">
        <w:rPr>
          <w:rFonts w:ascii="Times New Roman" w:hAnsi="Times New Roman" w:cs="Times New Roman"/>
          <w:sz w:val="24"/>
          <w:szCs w:val="24"/>
        </w:rPr>
        <w:t>od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A7226B"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Pr="00A7226B">
        <w:rPr>
          <w:rFonts w:ascii="Times New Roman" w:hAnsi="Times New Roman" w:cs="Times New Roman"/>
          <w:sz w:val="24"/>
          <w:szCs w:val="24"/>
          <w:lang w:eastAsia="it-IT"/>
        </w:rPr>
        <w:t>0</w:t>
      </w:r>
      <w:r w:rsidRPr="00A7226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267B39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D36EC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B532A9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532A9" w:rsidRPr="00A7226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532A9" w:rsidRPr="00A7226B">
        <w:rPr>
          <w:rFonts w:ascii="Times New Roman" w:hAnsi="Times New Roman" w:cs="Times New Roman"/>
          <w:sz w:val="24"/>
          <w:szCs w:val="24"/>
        </w:rPr>
        <w:t xml:space="preserve"> od </w:t>
      </w:r>
      <w:r w:rsidR="00177E2D" w:rsidRPr="00A7226B">
        <w:rPr>
          <w:rFonts w:ascii="Times New Roman" w:hAnsi="Times New Roman" w:cs="Times New Roman"/>
          <w:sz w:val="24"/>
          <w:szCs w:val="24"/>
        </w:rPr>
        <w:t>30</w:t>
      </w:r>
      <w:r w:rsidR="00B532A9" w:rsidRPr="00A7226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B532A9" w:rsidRPr="00A7226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9512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sprovedene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random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zaposlenju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nezaposlenim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B90" w:rsidRPr="00A7226B">
        <w:rPr>
          <w:rFonts w:ascii="Times New Roman" w:hAnsi="Times New Roman" w:cs="Times New Roman"/>
          <w:sz w:val="24"/>
          <w:szCs w:val="24"/>
        </w:rPr>
        <w:t>Zahtjev</w:t>
      </w:r>
      <w:r w:rsidR="00AE2084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41B90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41B90" w:rsidRPr="00A7226B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="00441B9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A9"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532A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2A9"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B532A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441B90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9A4" w:rsidRPr="00A7226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4E79A4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E79A4" w:rsidRPr="00A7226B">
        <w:rPr>
          <w:rFonts w:ascii="Times New Roman" w:hAnsi="Times New Roman" w:cs="Times New Roman"/>
          <w:sz w:val="24"/>
          <w:szCs w:val="24"/>
        </w:rPr>
        <w:t>isplat</w:t>
      </w:r>
      <w:r w:rsidR="00951239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4E79A4" w:rsidRPr="00A7226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4E79A4"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4E79A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9A4" w:rsidRPr="00A7226B">
        <w:rPr>
          <w:rFonts w:ascii="Times New Roman" w:hAnsi="Times New Roman" w:cs="Times New Roman"/>
          <w:sz w:val="24"/>
          <w:szCs w:val="24"/>
        </w:rPr>
        <w:t>p</w:t>
      </w:r>
      <w:r w:rsidR="00AC3557" w:rsidRPr="00A7226B">
        <w:rPr>
          <w:rFonts w:ascii="Times New Roman" w:hAnsi="Times New Roman" w:cs="Times New Roman"/>
          <w:sz w:val="24"/>
          <w:szCs w:val="24"/>
        </w:rPr>
        <w:t>otkrijepljen</w:t>
      </w:r>
      <w:proofErr w:type="spellEnd"/>
      <w:r w:rsidR="004E79A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9A4" w:rsidRPr="00A7226B">
        <w:rPr>
          <w:rFonts w:ascii="Times New Roman" w:hAnsi="Times New Roman" w:cs="Times New Roman"/>
          <w:sz w:val="24"/>
          <w:szCs w:val="24"/>
        </w:rPr>
        <w:t>odgovarajućom</w:t>
      </w:r>
      <w:proofErr w:type="spellEnd"/>
      <w:r w:rsidR="004E79A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9A4" w:rsidRPr="00A7226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560A6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A61"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560A6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A61" w:rsidRPr="00A7226B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="00560A6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ispunjenje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traženih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84" w:rsidRPr="00A7226B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560A61" w:rsidRPr="00A7226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1B0D76" w14:textId="78E91823" w:rsidR="00635B65" w:rsidRPr="00A7226B" w:rsidRDefault="00D07B7B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59E04740" w14:textId="77777777" w:rsidR="007E1CFC" w:rsidRPr="00A7226B" w:rsidRDefault="00635B65" w:rsidP="00635B65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Komunikacija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ugovornih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strana</w:t>
      </w:r>
      <w:proofErr w:type="spellEnd"/>
    </w:p>
    <w:p w14:paraId="66D060E5" w14:textId="76B962E0" w:rsidR="007E1CFC" w:rsidRPr="00A7226B" w:rsidRDefault="00042138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E1CFC" w:rsidRPr="00A7226B"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9512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9512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9512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odvijaće</w:t>
      </w:r>
      <w:proofErr w:type="spellEnd"/>
      <w:r w:rsidR="00951239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9512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951239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elektrons</w:t>
      </w:r>
      <w:r w:rsidR="007E1CFC" w:rsidRPr="00A722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FC" w:rsidRPr="00A7226B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FC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39" w:rsidRPr="00A7226B">
        <w:rPr>
          <w:rFonts w:ascii="Times New Roman" w:hAnsi="Times New Roman" w:cs="Times New Roman"/>
          <w:sz w:val="24"/>
          <w:szCs w:val="24"/>
        </w:rPr>
        <w:t>ličnim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FC" w:rsidRPr="00A7226B">
        <w:rPr>
          <w:rFonts w:ascii="Times New Roman" w:hAnsi="Times New Roman" w:cs="Times New Roman"/>
          <w:sz w:val="24"/>
          <w:szCs w:val="24"/>
        </w:rPr>
        <w:t>dostavljanjem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FC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FC" w:rsidRPr="00A7226B">
        <w:rPr>
          <w:rFonts w:ascii="Times New Roman" w:hAnsi="Times New Roman" w:cs="Times New Roman"/>
          <w:sz w:val="24"/>
          <w:szCs w:val="24"/>
        </w:rPr>
        <w:t>slijedeće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CFC" w:rsidRPr="00A7226B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="007E1CFC" w:rsidRPr="00A722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221B23" w14:textId="3D5F2E8A" w:rsidR="007E1CFC" w:rsidRPr="00A7226B" w:rsidRDefault="007E1CFC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O</w:t>
      </w:r>
      <w:r w:rsidR="00D91A73" w:rsidRPr="00A7226B">
        <w:rPr>
          <w:rFonts w:ascii="Times New Roman" w:hAnsi="Times New Roman" w:cs="Times New Roman"/>
          <w:sz w:val="24"/>
          <w:szCs w:val="24"/>
        </w:rPr>
        <w:t>pštinu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26B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6DA1EC96" w14:textId="52F28630" w:rsidR="00AE2084" w:rsidRPr="00A7226B" w:rsidRDefault="00A7226B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 1, 84310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E2084" w:rsidRPr="00A7226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7807C6" w14:textId="6D8BAF98" w:rsidR="007E1CFC" w:rsidRPr="00A7226B" w:rsidRDefault="00AE2084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A7226B" w:rsidRPr="00722E2D">
          <w:rPr>
            <w:rStyle w:val="Hiperveza"/>
            <w:rFonts w:ascii="Times New Roman" w:hAnsi="Times New Roman" w:cs="Times New Roman"/>
            <w:sz w:val="24"/>
            <w:szCs w:val="24"/>
          </w:rPr>
          <w:t>opstina_rozaje@t-com.me</w:t>
        </w:r>
      </w:hyperlink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20481" w:rsidRPr="00722E2D">
          <w:rPr>
            <w:rStyle w:val="Hiperveza"/>
            <w:rFonts w:ascii="Times New Roman" w:hAnsi="Times New Roman" w:cs="Times New Roman"/>
            <w:sz w:val="24"/>
            <w:szCs w:val="24"/>
          </w:rPr>
          <w:t>popstinarozaje.sirp@gmail.com</w:t>
        </w:r>
      </w:hyperlink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F0CA6" w14:textId="77777777" w:rsidR="007E1CFC" w:rsidRPr="00A7226B" w:rsidRDefault="007E1CFC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042138" w:rsidRPr="00A7226B">
        <w:rPr>
          <w:rFonts w:ascii="Times New Roman" w:hAnsi="Times New Roman" w:cs="Times New Roman"/>
          <w:sz w:val="24"/>
          <w:szCs w:val="24"/>
        </w:rPr>
        <w:t>K</w:t>
      </w:r>
      <w:r w:rsidRPr="00A7226B">
        <w:rPr>
          <w:rFonts w:ascii="Times New Roman" w:hAnsi="Times New Roman" w:cs="Times New Roman"/>
          <w:sz w:val="24"/>
          <w:szCs w:val="24"/>
        </w:rPr>
        <w:t>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250E5B" w14:textId="77777777" w:rsidR="007E1CFC" w:rsidRPr="00A7226B" w:rsidRDefault="007E1CFC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>&lt;</w:t>
      </w:r>
      <w:proofErr w:type="spellStart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>adresa</w:t>
      </w:r>
      <w:proofErr w:type="spellEnd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>adresa</w:t>
      </w:r>
      <w:proofErr w:type="spellEnd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>elektronske</w:t>
      </w:r>
      <w:proofErr w:type="spellEnd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>pošte</w:t>
      </w:r>
      <w:proofErr w:type="spellEnd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  <w:highlight w:val="lightGray"/>
        </w:rPr>
        <w:t>&gt;</w:t>
      </w:r>
    </w:p>
    <w:p w14:paraId="77A4688F" w14:textId="77777777" w:rsidR="007E1CFC" w:rsidRPr="00A7226B" w:rsidRDefault="007E1CFC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povezan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navodi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referentni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794C3C4B" w14:textId="2CDBF9E6" w:rsidR="007E1CFC" w:rsidRPr="00A7226B" w:rsidRDefault="007E1CFC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3</w:t>
      </w:r>
      <w:r w:rsidR="00412E55" w:rsidRPr="00A7226B">
        <w:rPr>
          <w:rFonts w:ascii="Times New Roman" w:hAnsi="Times New Roman" w:cs="Times New Roman"/>
          <w:sz w:val="24"/>
          <w:szCs w:val="24"/>
        </w:rPr>
        <w:t>.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</w:t>
      </w:r>
      <w:r w:rsidR="00AC3557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vezne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r w:rsidR="005E3971" w:rsidRPr="00A7226B">
        <w:rPr>
          <w:rFonts w:ascii="Times New Roman" w:hAnsi="Times New Roman" w:cs="Times New Roman"/>
          <w:sz w:val="24"/>
          <w:szCs w:val="24"/>
        </w:rPr>
        <w:t>lag</w:t>
      </w:r>
      <w:r w:rsidRPr="00A7226B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od tri</w:t>
      </w:r>
      <w:r w:rsidR="00023D6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3D60" w:rsidRPr="00A7226B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5E3971" w:rsidRPr="00A7226B">
        <w:rPr>
          <w:rFonts w:ascii="Times New Roman" w:hAnsi="Times New Roman" w:cs="Times New Roman"/>
          <w:sz w:val="24"/>
          <w:szCs w:val="24"/>
        </w:rPr>
        <w:t>za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="00336FE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="00336FE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7CB1FD4F" w14:textId="77777777" w:rsidR="007E1CFC" w:rsidRPr="00A7226B" w:rsidRDefault="007E1CFC" w:rsidP="007E1CFC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4. Svi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dokaziv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</w:t>
      </w:r>
      <w:r w:rsidR="00AC3557" w:rsidRPr="00A7226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AC3557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uputila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dokazom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</w:t>
      </w:r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ugovorna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primila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760A97" w:rsidRPr="00A722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povratnica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dostavnica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uspješnom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slanju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faksom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pošt</w:t>
      </w:r>
      <w:r w:rsidR="00760A97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30787" w:rsidRPr="00A7226B">
        <w:rPr>
          <w:rFonts w:ascii="Times New Roman" w:hAnsi="Times New Roman" w:cs="Times New Roman"/>
          <w:sz w:val="24"/>
          <w:szCs w:val="24"/>
        </w:rPr>
        <w:t>,</w:t>
      </w:r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preuzimanju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771E64" w:rsidRPr="00A7226B">
        <w:rPr>
          <w:rFonts w:ascii="Times New Roman" w:hAnsi="Times New Roman" w:cs="Times New Roman"/>
          <w:sz w:val="24"/>
          <w:szCs w:val="24"/>
        </w:rPr>
        <w:t>dokument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upućen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760A9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A97" w:rsidRPr="00A7226B">
        <w:rPr>
          <w:rFonts w:ascii="Times New Roman" w:hAnsi="Times New Roman" w:cs="Times New Roman"/>
          <w:sz w:val="24"/>
          <w:szCs w:val="24"/>
        </w:rPr>
        <w:t>ličnog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sl.)</w:t>
      </w:r>
    </w:p>
    <w:p w14:paraId="31D8BCD3" w14:textId="1E8EAB4E" w:rsidR="00BD1C9C" w:rsidRPr="00A7226B" w:rsidRDefault="00BD1C9C" w:rsidP="00BD1C9C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62D0CBC2" w14:textId="77777777" w:rsidR="00BD1C9C" w:rsidRPr="00A7226B" w:rsidRDefault="00583ABA" w:rsidP="00BD1C9C">
      <w:pPr>
        <w:tabs>
          <w:tab w:val="left" w:pos="11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Pristup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podacima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zaštita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podataka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ličnosti</w:t>
      </w:r>
      <w:proofErr w:type="spellEnd"/>
    </w:p>
    <w:p w14:paraId="7F25BAE6" w14:textId="77777777" w:rsidR="00BD1C9C" w:rsidRPr="00A7226B" w:rsidRDefault="00BD1C9C" w:rsidP="00BD1C9C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A7226B">
        <w:rPr>
          <w:rFonts w:ascii="Times New Roman" w:hAnsi="Times New Roman" w:cs="Times New Roman"/>
          <w:sz w:val="24"/>
          <w:szCs w:val="24"/>
        </w:rPr>
        <w:t>1.</w:t>
      </w:r>
      <w:r w:rsidR="00412E5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</w:t>
      </w:r>
      <w:r w:rsidR="00443C6C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vezne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443C6C"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štite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regulišu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9" w:rsidRPr="00A7226B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B81AB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Lični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poda</w:t>
      </w:r>
      <w:r w:rsidRPr="00A7226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prikupljaju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obrađuju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izvršavanja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B81AB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AB9" w:rsidRPr="00A7226B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</w:t>
      </w:r>
      <w:r w:rsidR="00443C6C" w:rsidRPr="00A7226B">
        <w:rPr>
          <w:rFonts w:ascii="Times New Roman" w:hAnsi="Times New Roman" w:cs="Times New Roman"/>
          <w:sz w:val="24"/>
          <w:szCs w:val="24"/>
        </w:rPr>
        <w:t>rojekta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Pristup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navedenim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poda</w:t>
      </w:r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>cima</w:t>
      </w:r>
      <w:proofErr w:type="spellEnd"/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>osigurava</w:t>
      </w:r>
      <w:proofErr w:type="spellEnd"/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>samo</w:t>
      </w:r>
      <w:proofErr w:type="spellEnd"/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>licima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kojima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su u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navedenu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svrhu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potrebni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57FF932" w14:textId="77777777" w:rsidR="00BD1C9C" w:rsidRPr="00A7226B" w:rsidRDefault="00BD1C9C" w:rsidP="00BD1C9C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A7226B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="00412E55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Ugovorne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reuzimaju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odgovarajuće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tehničke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sigurnosne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mjere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svrhu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zaštite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ličnih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podataka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987E5E0" w14:textId="1D75721E" w:rsidR="00BD1C9C" w:rsidRPr="00A7226B" w:rsidRDefault="00BD1C9C" w:rsidP="00BD1C9C">
      <w:pPr>
        <w:tabs>
          <w:tab w:val="left" w:pos="1125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A7226B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="00412E55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  <w:lang w:val="fr-FR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Start w:id="0" w:name="_Hlk95730511"/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bookmarkEnd w:id="0"/>
      <w:r w:rsidR="000D3883" w:rsidRPr="00A7226B">
        <w:rPr>
          <w:rFonts w:ascii="Times New Roman" w:hAnsi="Times New Roman" w:cs="Times New Roman"/>
          <w:sz w:val="24"/>
          <w:szCs w:val="24"/>
          <w:lang w:val="fr-FR"/>
        </w:rPr>
        <w:t>se</w:t>
      </w:r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ob</w:t>
      </w:r>
      <w:r w:rsidR="00B72D68" w:rsidRPr="00A7226B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A7226B">
        <w:rPr>
          <w:rFonts w:ascii="Times New Roman" w:hAnsi="Times New Roman" w:cs="Times New Roman"/>
          <w:sz w:val="24"/>
          <w:szCs w:val="24"/>
          <w:lang w:val="fr-FR"/>
        </w:rPr>
        <w:t>vezuje</w:t>
      </w:r>
      <w:proofErr w:type="spellEnd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čuvati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ne</w:t>
      </w:r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otkrivati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trećim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43C6C" w:rsidRPr="00A7226B">
        <w:rPr>
          <w:rFonts w:ascii="Times New Roman" w:hAnsi="Times New Roman" w:cs="Times New Roman"/>
          <w:sz w:val="24"/>
          <w:szCs w:val="24"/>
          <w:lang w:val="fr-FR"/>
        </w:rPr>
        <w:t>licima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informacije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Korisniku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  <w:lang w:val="fr-FR"/>
        </w:rPr>
        <w:t>Prijavi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bi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mogli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naštetiti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nj</w:t>
      </w:r>
      <w:r w:rsidR="00B81AB9" w:rsidRPr="00A7226B">
        <w:rPr>
          <w:rFonts w:ascii="Times New Roman" w:hAnsi="Times New Roman" w:cs="Times New Roman"/>
          <w:sz w:val="24"/>
          <w:szCs w:val="24"/>
          <w:lang w:val="fr-FR"/>
        </w:rPr>
        <w:t>eg</w:t>
      </w:r>
      <w:r w:rsidRPr="00A7226B">
        <w:rPr>
          <w:rFonts w:ascii="Times New Roman" w:hAnsi="Times New Roman" w:cs="Times New Roman"/>
          <w:sz w:val="24"/>
          <w:szCs w:val="24"/>
          <w:lang w:val="fr-FR"/>
        </w:rPr>
        <w:t>ovim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poslovnim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interesima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osim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slučaju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kada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je to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opravdano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primjenom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pravila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obavještavanju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javnosti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drugih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nacionalnih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i EU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institucija</w:t>
      </w:r>
      <w:proofErr w:type="spellEnd"/>
      <w:r w:rsidR="00336FE2" w:rsidRPr="00A7226B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koj</w:t>
      </w:r>
      <w:r w:rsidR="00412E55" w:rsidRPr="00A7226B">
        <w:rPr>
          <w:rFonts w:ascii="Times New Roman" w:hAnsi="Times New Roman" w:cs="Times New Roman"/>
          <w:sz w:val="24"/>
          <w:szCs w:val="24"/>
          <w:lang w:val="fr-FR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proizlaze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iz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relevantnih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EU i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nacionalnih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propisa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D8AC619" w14:textId="77777777" w:rsidR="007E1CFC" w:rsidRPr="00A7226B" w:rsidRDefault="007E1CFC" w:rsidP="007E1CFC">
      <w:pPr>
        <w:tabs>
          <w:tab w:val="left" w:pos="1125"/>
        </w:tabs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</w:p>
    <w:p w14:paraId="7FDE9381" w14:textId="77777777" w:rsidR="001F77BE" w:rsidRPr="00A7226B" w:rsidRDefault="001F77BE" w:rsidP="003133BE">
      <w:pPr>
        <w:pStyle w:val="Pasussalistom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lastRenderedPageBreak/>
        <w:t>PRAVA I OBAVEZE UGOVORNIH STRANA</w:t>
      </w:r>
    </w:p>
    <w:p w14:paraId="18CDC7C2" w14:textId="624E8249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8D4" w:rsidRPr="00A7226B">
        <w:rPr>
          <w:rFonts w:ascii="Times New Roman" w:hAnsi="Times New Roman" w:cs="Times New Roman"/>
          <w:sz w:val="24"/>
          <w:szCs w:val="24"/>
        </w:rPr>
        <w:t>8</w:t>
      </w:r>
    </w:p>
    <w:p w14:paraId="297515C0" w14:textId="5CB75C4A" w:rsidR="001F77BE" w:rsidRPr="00A7226B" w:rsidRDefault="001F78AA" w:rsidP="0065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 xml:space="preserve">Prava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ob</w:t>
      </w:r>
      <w:r w:rsidR="00443C6C" w:rsidRPr="00A7226B">
        <w:rPr>
          <w:rFonts w:ascii="Times New Roman" w:hAnsi="Times New Roman" w:cs="Times New Roman"/>
          <w:b/>
          <w:sz w:val="24"/>
          <w:szCs w:val="24"/>
        </w:rPr>
        <w:t>a</w:t>
      </w:r>
      <w:r w:rsidRPr="00A7226B">
        <w:rPr>
          <w:rFonts w:ascii="Times New Roman" w:hAnsi="Times New Roman" w:cs="Times New Roman"/>
          <w:b/>
          <w:sz w:val="24"/>
          <w:szCs w:val="24"/>
        </w:rPr>
        <w:t>veze</w:t>
      </w:r>
      <w:proofErr w:type="spellEnd"/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6FE2" w:rsidRPr="00A7226B">
        <w:rPr>
          <w:rFonts w:ascii="Times New Roman" w:hAnsi="Times New Roman" w:cs="Times New Roman"/>
          <w:b/>
          <w:sz w:val="24"/>
          <w:szCs w:val="24"/>
        </w:rPr>
        <w:t>O</w:t>
      </w:r>
      <w:r w:rsidR="000D3883" w:rsidRPr="00A7226B">
        <w:rPr>
          <w:rFonts w:ascii="Times New Roman" w:hAnsi="Times New Roman" w:cs="Times New Roman"/>
          <w:b/>
          <w:sz w:val="24"/>
          <w:szCs w:val="24"/>
        </w:rPr>
        <w:t>pštine</w:t>
      </w:r>
      <w:proofErr w:type="spellEnd"/>
      <w:r w:rsidR="000D3883"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14:paraId="0BD02A0A" w14:textId="5174AD36" w:rsidR="000C61D9" w:rsidRPr="00A7226B" w:rsidRDefault="007F671F" w:rsidP="00411A36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1.</w:t>
      </w:r>
      <w:r w:rsidR="00412E5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B4944" w:rsidRPr="00A7226B">
        <w:rPr>
          <w:rFonts w:ascii="Times New Roman" w:hAnsi="Times New Roman" w:cs="Times New Roman"/>
          <w:sz w:val="24"/>
          <w:szCs w:val="24"/>
        </w:rPr>
        <w:t>kontinuirano</w:t>
      </w:r>
      <w:proofErr w:type="spellEnd"/>
      <w:r w:rsidR="00BB494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44" w:rsidRPr="00A7226B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BB494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944" w:rsidRPr="00A7226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BB494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1F" w:rsidRPr="00A7226B">
        <w:rPr>
          <w:rFonts w:ascii="Times New Roman" w:hAnsi="Times New Roman" w:cs="Times New Roman"/>
          <w:sz w:val="24"/>
          <w:szCs w:val="24"/>
        </w:rPr>
        <w:t>projektnih</w:t>
      </w:r>
      <w:proofErr w:type="spellEnd"/>
      <w:r w:rsidR="005C5D1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1F" w:rsidRPr="00A722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5C5D1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1F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C5D1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s</w:t>
      </w:r>
      <w:r w:rsidR="005C5D1F" w:rsidRPr="00A7226B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="005C5D1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1F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336FE2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56E53D57" w14:textId="38284F66" w:rsidR="00067486" w:rsidRPr="00A7226B" w:rsidRDefault="0058241F" w:rsidP="00444D56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2</w:t>
      </w:r>
      <w:r w:rsidR="00067486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67486" w:rsidRPr="00A7226B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="0006748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86" w:rsidRPr="00A7226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06748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86" w:rsidRPr="00A7226B">
        <w:rPr>
          <w:rFonts w:ascii="Times New Roman" w:hAnsi="Times New Roman" w:cs="Times New Roman"/>
          <w:sz w:val="24"/>
          <w:szCs w:val="24"/>
        </w:rPr>
        <w:t>odbijanja</w:t>
      </w:r>
      <w:proofErr w:type="spellEnd"/>
      <w:r w:rsidR="0006748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86"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067486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67486" w:rsidRPr="00A7226B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="00067486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7486"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06748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86" w:rsidRPr="00A7226B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06748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nepravilnost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sprovodjenju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336FE2" w:rsidRPr="00A7226B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dostavljenoj</w:t>
      </w:r>
      <w:proofErr w:type="spellEnd"/>
      <w:r w:rsidR="00336FE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="00336FE2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336F2985" w14:textId="6DB714FD" w:rsidR="00444D56" w:rsidRPr="00A7226B" w:rsidRDefault="00067486" w:rsidP="00444D56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4.</w:t>
      </w:r>
      <w:r w:rsidR="007F671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blagovremenu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korisnikovog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Vremenski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odobravanje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D68"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B72D68"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72D68" w:rsidRPr="00A7226B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="00B72D6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D68"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72D6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od</w:t>
      </w:r>
      <w:r w:rsidR="000F103C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4B3C1C" w:rsidRPr="00A7226B">
        <w:rPr>
          <w:rFonts w:ascii="Times New Roman" w:hAnsi="Times New Roman" w:cs="Times New Roman"/>
          <w:sz w:val="24"/>
          <w:szCs w:val="24"/>
        </w:rPr>
        <w:t>3</w:t>
      </w:r>
      <w:r w:rsidR="00AF1436" w:rsidRPr="00A7226B">
        <w:rPr>
          <w:rFonts w:ascii="Times New Roman" w:hAnsi="Times New Roman" w:cs="Times New Roman"/>
          <w:sz w:val="24"/>
          <w:szCs w:val="24"/>
        </w:rPr>
        <w:t>0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AF1436" w:rsidRPr="00A7226B">
        <w:rPr>
          <w:rFonts w:ascii="Times New Roman" w:hAnsi="Times New Roman" w:cs="Times New Roman"/>
          <w:sz w:val="24"/>
          <w:szCs w:val="24"/>
        </w:rPr>
        <w:t>dana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9890E8" w14:textId="43B83856" w:rsidR="001F77BE" w:rsidRPr="00A7226B" w:rsidRDefault="0054292B" w:rsidP="00EE7782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5</w:t>
      </w:r>
      <w:r w:rsidR="007F671F" w:rsidRPr="00A7226B">
        <w:rPr>
          <w:rFonts w:ascii="Times New Roman" w:hAnsi="Times New Roman" w:cs="Times New Roman"/>
          <w:sz w:val="24"/>
          <w:szCs w:val="24"/>
        </w:rPr>
        <w:t>.</w:t>
      </w:r>
      <w:r w:rsidR="00C207F4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raskida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6FE2" w:rsidRPr="00A7226B">
        <w:rPr>
          <w:rFonts w:ascii="Times New Roman" w:hAnsi="Times New Roman" w:cs="Times New Roman"/>
          <w:sz w:val="24"/>
          <w:szCs w:val="24"/>
        </w:rPr>
        <w:t>O</w:t>
      </w:r>
      <w:r w:rsidR="000D3883" w:rsidRPr="00A7226B">
        <w:rPr>
          <w:rFonts w:ascii="Times New Roman" w:hAnsi="Times New Roman" w:cs="Times New Roman"/>
          <w:sz w:val="24"/>
          <w:szCs w:val="24"/>
        </w:rPr>
        <w:t>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obavez</w:t>
      </w:r>
      <w:r w:rsidR="0058241F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nikakva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32B11880" w14:textId="3B50EE58" w:rsidR="00A14284" w:rsidRPr="00A7226B" w:rsidRDefault="00A84260" w:rsidP="00336FE2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6</w:t>
      </w:r>
      <w:r w:rsidR="007F671F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EE778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da ne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dozvoli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korišćenje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574" w:rsidRPr="00A7226B">
        <w:rPr>
          <w:rFonts w:ascii="Times New Roman" w:hAnsi="Times New Roman" w:cs="Times New Roman"/>
          <w:sz w:val="24"/>
          <w:szCs w:val="24"/>
        </w:rPr>
        <w:t>bespovratnih</w:t>
      </w:r>
      <w:proofErr w:type="spellEnd"/>
      <w:r w:rsidR="00EE778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82"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dobio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finansijsku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prevarnih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088" w:rsidRPr="00A7226B">
        <w:rPr>
          <w:rFonts w:ascii="Times New Roman" w:hAnsi="Times New Roman" w:cs="Times New Roman"/>
          <w:sz w:val="24"/>
          <w:szCs w:val="24"/>
        </w:rPr>
        <w:t>radnji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4F05C0F0" w14:textId="4A7C5326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08D4" w:rsidRPr="00A7226B">
        <w:rPr>
          <w:rFonts w:ascii="Times New Roman" w:hAnsi="Times New Roman" w:cs="Times New Roman"/>
          <w:sz w:val="24"/>
          <w:szCs w:val="24"/>
        </w:rPr>
        <w:t>9</w:t>
      </w:r>
    </w:p>
    <w:p w14:paraId="2AC79A3F" w14:textId="77777777" w:rsidR="001F77BE" w:rsidRPr="00A7226B" w:rsidRDefault="001F78AA" w:rsidP="0065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 xml:space="preserve">Prava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ob</w:t>
      </w:r>
      <w:r w:rsidR="009C3EA9" w:rsidRPr="00A7226B">
        <w:rPr>
          <w:rFonts w:ascii="Times New Roman" w:hAnsi="Times New Roman" w:cs="Times New Roman"/>
          <w:b/>
          <w:sz w:val="24"/>
          <w:szCs w:val="24"/>
        </w:rPr>
        <w:t>a</w:t>
      </w:r>
      <w:r w:rsidRPr="00A7226B">
        <w:rPr>
          <w:rFonts w:ascii="Times New Roman" w:hAnsi="Times New Roman" w:cs="Times New Roman"/>
          <w:b/>
          <w:sz w:val="24"/>
          <w:szCs w:val="24"/>
        </w:rPr>
        <w:t>veze</w:t>
      </w:r>
      <w:proofErr w:type="spellEnd"/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K</w:t>
      </w:r>
      <w:r w:rsidR="00D16B8D" w:rsidRPr="00A7226B">
        <w:rPr>
          <w:rFonts w:ascii="Times New Roman" w:hAnsi="Times New Roman" w:cs="Times New Roman"/>
          <w:b/>
          <w:sz w:val="24"/>
          <w:szCs w:val="24"/>
        </w:rPr>
        <w:t>o</w:t>
      </w:r>
      <w:r w:rsidRPr="00A7226B">
        <w:rPr>
          <w:rFonts w:ascii="Times New Roman" w:hAnsi="Times New Roman" w:cs="Times New Roman"/>
          <w:b/>
          <w:sz w:val="24"/>
          <w:szCs w:val="24"/>
        </w:rPr>
        <w:t>risnika</w:t>
      </w:r>
      <w:proofErr w:type="spellEnd"/>
    </w:p>
    <w:p w14:paraId="46751B4F" w14:textId="77777777" w:rsidR="001F77BE" w:rsidRPr="00A7226B" w:rsidRDefault="001F77BE" w:rsidP="00B8030B">
      <w:pPr>
        <w:pStyle w:val="Pasussalistom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="00373FDA" w:rsidRPr="00A7226B">
        <w:rPr>
          <w:rFonts w:ascii="Times New Roman" w:hAnsi="Times New Roman" w:cs="Times New Roman"/>
          <w:sz w:val="24"/>
          <w:szCs w:val="24"/>
        </w:rPr>
        <w:t>:</w:t>
      </w:r>
      <w:r w:rsidR="00997FB0"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576ED" w14:textId="77777777" w:rsidR="00B8030B" w:rsidRPr="00A7226B" w:rsidRDefault="00B8030B" w:rsidP="00B8030B">
      <w:pPr>
        <w:pStyle w:val="Pasussalistom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07D011AE" w14:textId="3ADE3FEB" w:rsidR="000C257C" w:rsidRPr="00A7226B" w:rsidRDefault="000C257C" w:rsidP="00373FDA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dostavljenom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1A3" w:rsidRPr="00A7226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odobrenom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sprovoditi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pažnjom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dobrog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privrednika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, </w:t>
      </w:r>
      <w:r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svi</w:t>
      </w:r>
      <w:r w:rsidR="005E3971" w:rsidRPr="00A7226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Gori</w:t>
      </w:r>
      <w:r w:rsidR="00336FE2" w:rsidRPr="00A7226B">
        <w:rPr>
          <w:rFonts w:ascii="Times New Roman" w:hAnsi="Times New Roman" w:cs="Times New Roman"/>
          <w:sz w:val="24"/>
          <w:szCs w:val="24"/>
        </w:rPr>
        <w:t>,</w:t>
      </w:r>
    </w:p>
    <w:p w14:paraId="544300CC" w14:textId="13BF0B99" w:rsidR="001F77BE" w:rsidRPr="00A7226B" w:rsidRDefault="001F77BE" w:rsidP="00D51CC4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6530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308" w:rsidRPr="00A7226B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="0026530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308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530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predati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440" w:rsidRPr="00A7226B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="0011644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440"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1644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440" w:rsidRPr="00A7226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16440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9C7AE5" w:rsidRPr="00A7226B">
        <w:rPr>
          <w:rFonts w:ascii="Times New Roman" w:hAnsi="Times New Roman" w:cs="Times New Roman"/>
          <w:sz w:val="24"/>
          <w:szCs w:val="24"/>
        </w:rPr>
        <w:t>10</w:t>
      </w:r>
      <w:r w:rsidR="00116440" w:rsidRPr="00A7226B">
        <w:rPr>
          <w:rFonts w:ascii="Times New Roman" w:hAnsi="Times New Roman" w:cs="Times New Roman"/>
          <w:sz w:val="24"/>
          <w:szCs w:val="24"/>
        </w:rPr>
        <w:t>.</w:t>
      </w:r>
      <w:r w:rsidR="00116440" w:rsidRPr="00A722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16440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11644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440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00291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291" w:rsidRPr="00A722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0029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291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ostalu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potrebnu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</w:t>
      </w:r>
      <w:r w:rsidR="0037136D" w:rsidRPr="00A7226B">
        <w:rPr>
          <w:rFonts w:ascii="Times New Roman" w:hAnsi="Times New Roman" w:cs="Times New Roman"/>
          <w:sz w:val="24"/>
          <w:szCs w:val="24"/>
        </w:rPr>
        <w:t>rateću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84136A" w:rsidRPr="00A7226B">
        <w:rPr>
          <w:rFonts w:ascii="Times New Roman" w:hAnsi="Times New Roman" w:cs="Times New Roman"/>
          <w:sz w:val="24"/>
          <w:szCs w:val="24"/>
        </w:rPr>
        <w:t>,</w:t>
      </w:r>
      <w:r w:rsidR="00F134B6"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281FB" w14:textId="189515C4" w:rsidR="001F77BE" w:rsidRPr="00A7226B" w:rsidRDefault="001F77BE" w:rsidP="00D51CC4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dopustiti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nesmetan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vezanu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službenicima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220088" w:rsidRPr="00A7226B">
        <w:rPr>
          <w:rFonts w:ascii="Times New Roman" w:hAnsi="Times New Roman" w:cs="Times New Roman"/>
          <w:sz w:val="24"/>
          <w:szCs w:val="24"/>
        </w:rPr>
        <w:t>,</w:t>
      </w:r>
      <w:r w:rsidR="00A22595" w:rsidRPr="00A7226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9868737"/>
      <w:proofErr w:type="spellStart"/>
      <w:r w:rsidR="00A22595" w:rsidRPr="00A7226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A2259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nezavisn</w:t>
      </w:r>
      <w:r w:rsidR="00C40DAD" w:rsidRPr="00A7226B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="001B4B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revizij</w:t>
      </w:r>
      <w:r w:rsidR="005E3971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1B4B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1B4B71"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angažuje</w:t>
      </w:r>
      <w:proofErr w:type="spellEnd"/>
      <w:r w:rsidR="001B4B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1A3" w:rsidRPr="00A7226B">
        <w:rPr>
          <w:rFonts w:ascii="Times New Roman" w:hAnsi="Times New Roman" w:cs="Times New Roman"/>
          <w:sz w:val="24"/>
          <w:szCs w:val="24"/>
        </w:rPr>
        <w:t>o</w:t>
      </w:r>
      <w:r w:rsidR="000D3883" w:rsidRPr="00A7226B">
        <w:rPr>
          <w:rFonts w:ascii="Times New Roman" w:hAnsi="Times New Roman" w:cs="Times New Roman"/>
          <w:sz w:val="24"/>
          <w:szCs w:val="24"/>
        </w:rPr>
        <w:t>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  <w:lang w:val="fr-FR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B4B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revizij</w:t>
      </w:r>
      <w:r w:rsidR="00C40DAD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B4B71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B4B71" w:rsidRPr="00A7226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1B4B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Zajednička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akcija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aktivne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mjere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drvoprerađivačkom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sektoru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opštini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Rožaje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 xml:space="preserve">” (Joint action for active employment measures in wood-processing sector in municipality </w:t>
      </w:r>
      <w:proofErr w:type="spellStart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Rozaje</w:t>
      </w:r>
      <w:proofErr w:type="spellEnd"/>
      <w:r w:rsidR="00320481" w:rsidRPr="00320481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36FE2" w:rsidRPr="00A7226B">
        <w:rPr>
          <w:rFonts w:ascii="Times New Roman" w:hAnsi="Times New Roman" w:cs="Times New Roman"/>
          <w:sz w:val="24"/>
          <w:szCs w:val="24"/>
          <w:lang w:val="en-GB"/>
        </w:rPr>
        <w:t>,</w:t>
      </w:r>
    </w:p>
    <w:bookmarkEnd w:id="1"/>
    <w:p w14:paraId="59D48B91" w14:textId="7DB0C40F" w:rsidR="001F77BE" w:rsidRPr="00A7226B" w:rsidRDefault="001F77BE" w:rsidP="004D3122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sledećih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5 (pet)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pred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sudom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period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5 (pet)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produžiti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dužinu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49FB2F76" w14:textId="6274A59D" w:rsidR="001F77BE" w:rsidRPr="00A7226B" w:rsidRDefault="00486F86" w:rsidP="00D51CC4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lastRenderedPageBreak/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4B3C1C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vezani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zatraži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1D6E1787" w14:textId="67CBE4DA" w:rsidR="004D3122" w:rsidRPr="00A7226B" w:rsidRDefault="004D3122" w:rsidP="00D51CC4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tačni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19739CBC" w14:textId="5F6078B3" w:rsidR="00026C4A" w:rsidRPr="00A7226B" w:rsidRDefault="00026C4A" w:rsidP="00D51CC4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r w:rsidR="009E2CE5" w:rsidRPr="00A7226B">
        <w:rPr>
          <w:rFonts w:ascii="Times New Roman" w:hAnsi="Times New Roman" w:cs="Times New Roman"/>
          <w:sz w:val="24"/>
          <w:szCs w:val="24"/>
        </w:rPr>
        <w:t>laganja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122" w:rsidRPr="00A7226B">
        <w:rPr>
          <w:rFonts w:ascii="Times New Roman" w:hAnsi="Times New Roman" w:cs="Times New Roman"/>
          <w:sz w:val="24"/>
          <w:szCs w:val="24"/>
        </w:rPr>
        <w:t>O</w:t>
      </w:r>
      <w:r w:rsidR="000D3883" w:rsidRPr="00A7226B">
        <w:rPr>
          <w:rFonts w:ascii="Times New Roman" w:hAnsi="Times New Roman" w:cs="Times New Roman"/>
          <w:sz w:val="24"/>
          <w:szCs w:val="24"/>
        </w:rPr>
        <w:t>pštin</w:t>
      </w:r>
      <w:r w:rsidR="008071A3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8071A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okolnosti</w:t>
      </w:r>
      <w:r w:rsidR="00B54C80" w:rsidRPr="00A7226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ut</w:t>
      </w:r>
      <w:r w:rsidR="00A919E7" w:rsidRPr="00A7226B">
        <w:rPr>
          <w:rFonts w:ascii="Times New Roman" w:hAnsi="Times New Roman" w:cs="Times New Roman"/>
          <w:sz w:val="24"/>
          <w:szCs w:val="24"/>
        </w:rPr>
        <w:t>iču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uticati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E397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dovode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dovesti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odstupanja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(</w:t>
      </w:r>
      <w:proofErr w:type="spellStart"/>
      <w:r w:rsidR="00220088" w:rsidRPr="00A7226B">
        <w:rPr>
          <w:rFonts w:ascii="Times New Roman" w:hAnsi="Times New Roman" w:cs="Times New Roman"/>
          <w:sz w:val="24"/>
          <w:szCs w:val="24"/>
        </w:rPr>
        <w:t>pravovremenom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izvršavanju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</w:t>
      </w:r>
      <w:r w:rsidR="00220088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veza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035098D0" w14:textId="7D703E73" w:rsidR="00852CBA" w:rsidRPr="00A7226B" w:rsidRDefault="00026C4A" w:rsidP="00852CBA">
      <w:pPr>
        <w:pStyle w:val="Pasussalisto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osigurati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diskriminacije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</w:t>
      </w:r>
      <w:r w:rsidR="00B54C80" w:rsidRPr="00A7226B">
        <w:rPr>
          <w:rFonts w:ascii="Times New Roman" w:hAnsi="Times New Roman" w:cs="Times New Roman"/>
          <w:sz w:val="24"/>
          <w:szCs w:val="24"/>
        </w:rPr>
        <w:t>ravnopravnog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9E2CE5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9E2CE5"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E2CE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CE5"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E2CE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CE5" w:rsidRPr="00A7226B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nacionalnim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osigura</w:t>
      </w:r>
      <w:r w:rsidR="000D041A" w:rsidRPr="00A7226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poštovanje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jednakih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načel</w:t>
      </w:r>
      <w:r w:rsidR="00B54C80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unapređenja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3971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horizontalnih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</w:t>
      </w:r>
      <w:r w:rsidR="009E2CE5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CE5" w:rsidRPr="00A7226B">
        <w:rPr>
          <w:rFonts w:ascii="Times New Roman" w:hAnsi="Times New Roman" w:cs="Times New Roman"/>
          <w:sz w:val="24"/>
          <w:szCs w:val="24"/>
        </w:rPr>
        <w:t>važećeg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nacio</w:t>
      </w:r>
      <w:r w:rsidR="00B54C80" w:rsidRPr="00A7226B">
        <w:rPr>
          <w:rFonts w:ascii="Times New Roman" w:hAnsi="Times New Roman" w:cs="Times New Roman"/>
          <w:sz w:val="24"/>
          <w:szCs w:val="24"/>
        </w:rPr>
        <w:t>nalnog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zakonodavstva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16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54C8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1A3" w:rsidRPr="00A7226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1A3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46032619" w14:textId="77777777" w:rsidR="00852CBA" w:rsidRPr="00A7226B" w:rsidRDefault="00852CBA" w:rsidP="00852CBA">
      <w:pPr>
        <w:pStyle w:val="Pasussalistom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</w:p>
    <w:p w14:paraId="01D97251" w14:textId="55F1B74D" w:rsidR="00D20DE1" w:rsidRPr="00A7226B" w:rsidRDefault="00CB258F" w:rsidP="00D51CC4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d</w:t>
      </w:r>
      <w:r w:rsidR="00E55CC9" w:rsidRPr="00A7226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55CC9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E55CC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C80" w:rsidRPr="00A7226B">
        <w:rPr>
          <w:rFonts w:ascii="Times New Roman" w:hAnsi="Times New Roman" w:cs="Times New Roman"/>
          <w:sz w:val="24"/>
          <w:szCs w:val="24"/>
        </w:rPr>
        <w:t>pre</w:t>
      </w:r>
      <w:r w:rsidR="006B03B4" w:rsidRPr="00A7226B">
        <w:rPr>
          <w:rFonts w:ascii="Times New Roman" w:hAnsi="Times New Roman" w:cs="Times New Roman"/>
          <w:sz w:val="24"/>
          <w:szCs w:val="24"/>
        </w:rPr>
        <w:t>duzeti</w:t>
      </w:r>
      <w:proofErr w:type="spellEnd"/>
      <w:r w:rsidR="006B03B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B4"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B03B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B4" w:rsidRPr="00A7226B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6B03B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B4" w:rsidRPr="00A7226B">
        <w:rPr>
          <w:rFonts w:ascii="Times New Roman" w:hAnsi="Times New Roman" w:cs="Times New Roman"/>
          <w:sz w:val="24"/>
          <w:szCs w:val="24"/>
        </w:rPr>
        <w:t>korake</w:t>
      </w:r>
      <w:proofErr w:type="spellEnd"/>
      <w:r w:rsidR="006B03B4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B03B4" w:rsidRPr="00A7226B">
        <w:rPr>
          <w:rFonts w:ascii="Times New Roman" w:hAnsi="Times New Roman" w:cs="Times New Roman"/>
          <w:sz w:val="24"/>
          <w:szCs w:val="24"/>
        </w:rPr>
        <w:t>objavljivanje</w:t>
      </w:r>
      <w:proofErr w:type="spellEnd"/>
      <w:r w:rsidR="006B03B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3B4" w:rsidRPr="00A7226B">
        <w:rPr>
          <w:rFonts w:ascii="Times New Roman" w:hAnsi="Times New Roman" w:cs="Times New Roman"/>
          <w:sz w:val="24"/>
          <w:szCs w:val="24"/>
        </w:rPr>
        <w:t>činjenic</w:t>
      </w:r>
      <w:r w:rsidR="00A67016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3218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koj</w:t>
      </w:r>
      <w:r w:rsidR="00C3218C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ukazuj</w:t>
      </w:r>
      <w:r w:rsidR="00C3218C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="00C3218C" w:rsidRPr="00A7226B">
        <w:rPr>
          <w:rFonts w:ascii="Times New Roman" w:hAnsi="Times New Roman" w:cs="Times New Roman"/>
          <w:sz w:val="24"/>
          <w:szCs w:val="24"/>
        </w:rPr>
        <w:t>projek</w:t>
      </w:r>
      <w:r w:rsidR="00A67016" w:rsidRPr="00A7226B">
        <w:rPr>
          <w:rFonts w:ascii="Times New Roman" w:hAnsi="Times New Roman" w:cs="Times New Roman"/>
          <w:sz w:val="24"/>
          <w:szCs w:val="24"/>
        </w:rPr>
        <w:t>a</w:t>
      </w:r>
      <w:r w:rsidR="00C3218C" w:rsidRPr="00A7226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C3218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finansiran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963" w:rsidRPr="00A7226B">
        <w:rPr>
          <w:rFonts w:ascii="Times New Roman" w:hAnsi="Times New Roman" w:cs="Times New Roman"/>
          <w:i/>
          <w:iCs/>
          <w:sz w:val="24"/>
          <w:szCs w:val="24"/>
        </w:rPr>
        <w:t>Operativnog</w:t>
      </w:r>
      <w:proofErr w:type="spellEnd"/>
      <w:r w:rsidR="00785963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85963" w:rsidRPr="00A7226B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rograma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Evropske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unije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Crne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Gore za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zapošljavanje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obrazovanje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socijalnu</w:t>
      </w:r>
      <w:proofErr w:type="spellEnd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653A6" w:rsidRPr="00A7226B">
        <w:rPr>
          <w:rFonts w:ascii="Times New Roman" w:hAnsi="Times New Roman" w:cs="Times New Roman"/>
          <w:i/>
          <w:iCs/>
          <w:sz w:val="24"/>
          <w:szCs w:val="24"/>
        </w:rPr>
        <w:t>zaštitu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62B" w:rsidRPr="00A7226B">
        <w:rPr>
          <w:rFonts w:ascii="Times New Roman" w:hAnsi="Times New Roman" w:cs="Times New Roman"/>
          <w:sz w:val="24"/>
          <w:szCs w:val="24"/>
        </w:rPr>
        <w:t>elemente</w:t>
      </w:r>
      <w:proofErr w:type="spellEnd"/>
      <w:r w:rsidR="00ED062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62B" w:rsidRPr="00A7226B">
        <w:rPr>
          <w:rFonts w:ascii="Times New Roman" w:hAnsi="Times New Roman" w:cs="Times New Roman"/>
          <w:sz w:val="24"/>
          <w:szCs w:val="24"/>
        </w:rPr>
        <w:t>vidljivosti</w:t>
      </w:r>
      <w:proofErr w:type="spellEnd"/>
      <w:r w:rsidR="00ED062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držati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predviđenom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s</w:t>
      </w:r>
      <w:r w:rsidR="001F77BE" w:rsidRPr="00A7226B">
        <w:rPr>
          <w:rFonts w:ascii="Times New Roman" w:hAnsi="Times New Roman" w:cs="Times New Roman"/>
          <w:sz w:val="24"/>
          <w:szCs w:val="24"/>
        </w:rPr>
        <w:t>mjernicama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10EFE" w:rsidRPr="00A7226B">
        <w:rPr>
          <w:rFonts w:ascii="Times New Roman" w:hAnsi="Times New Roman" w:cs="Times New Roman"/>
          <w:sz w:val="24"/>
          <w:szCs w:val="24"/>
        </w:rPr>
        <w:t>vidljivost</w:t>
      </w:r>
      <w:proofErr w:type="spellEnd"/>
      <w:r w:rsidR="008071A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1A3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8071A3" w:rsidRPr="00A7226B">
        <w:rPr>
          <w:rFonts w:ascii="Times New Roman" w:hAnsi="Times New Roman" w:cs="Times New Roman"/>
          <w:sz w:val="24"/>
          <w:szCs w:val="24"/>
        </w:rPr>
        <w:t>,</w:t>
      </w:r>
      <w:r w:rsidR="00D849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491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1C" w:rsidRPr="00A7226B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="007839B6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0E0340C1" w14:textId="23BD05B0" w:rsidR="00953BDB" w:rsidRPr="00A7226B" w:rsidRDefault="00CB258F" w:rsidP="00D51CC4">
      <w:pPr>
        <w:pStyle w:val="Pasussalistom"/>
        <w:numPr>
          <w:ilvl w:val="0"/>
          <w:numId w:val="10"/>
        </w:numPr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75A3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C75A3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="00A6701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701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održati</w:t>
      </w:r>
      <w:proofErr w:type="spellEnd"/>
      <w:r w:rsidR="00A67016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74801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>zaposlenje</w:t>
      </w:r>
      <w:proofErr w:type="spellEnd"/>
      <w:r w:rsidR="00953BDB" w:rsidRPr="00A72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najmanje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4B3C1C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mjeseci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odabranim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nezaposlenim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licima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punim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radnim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vremenom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plaćati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poreze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najmanje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204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mjeseci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</w:t>
      </w:r>
      <w:proofErr w:type="spellStart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iste</w:t>
      </w:r>
      <w:proofErr w:type="spellEnd"/>
      <w:r w:rsidR="00EB5FA4" w:rsidRPr="00A722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0195077" w14:textId="258FE670" w:rsidR="001F77BE" w:rsidRDefault="001F77BE" w:rsidP="00D51CC4">
      <w:pPr>
        <w:pStyle w:val="Pasussalisto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37136D" w:rsidRPr="00A7226B">
        <w:rPr>
          <w:rFonts w:ascii="Times New Roman" w:hAnsi="Times New Roman" w:cs="Times New Roman"/>
          <w:sz w:val="24"/>
          <w:szCs w:val="24"/>
        </w:rPr>
        <w:t xml:space="preserve"> da</w:t>
      </w:r>
      <w:r w:rsidRPr="00A7226B">
        <w:rPr>
          <w:rFonts w:ascii="Times New Roman" w:hAnsi="Times New Roman" w:cs="Times New Roman"/>
          <w:sz w:val="24"/>
          <w:szCs w:val="24"/>
        </w:rPr>
        <w:t>:</w:t>
      </w:r>
    </w:p>
    <w:p w14:paraId="1C8824B1" w14:textId="77777777" w:rsidR="00320481" w:rsidRPr="00A7226B" w:rsidRDefault="00320481" w:rsidP="00320481">
      <w:pPr>
        <w:pStyle w:val="Pasussalistom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630D000" w14:textId="069A0B78" w:rsidR="001F77BE" w:rsidRPr="00A7226B" w:rsidRDefault="001F77BE" w:rsidP="004D3122">
      <w:pPr>
        <w:pStyle w:val="Pasussalisto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DAD" w:rsidRPr="00A7226B">
        <w:rPr>
          <w:rFonts w:ascii="Times New Roman" w:hAnsi="Times New Roman" w:cs="Times New Roman"/>
          <w:sz w:val="24"/>
          <w:szCs w:val="24"/>
        </w:rPr>
        <w:t>izmj</w:t>
      </w:r>
      <w:r w:rsidRPr="00A7226B">
        <w:rPr>
          <w:rFonts w:ascii="Times New Roman" w:hAnsi="Times New Roman" w:cs="Times New Roman"/>
          <w:sz w:val="24"/>
          <w:szCs w:val="24"/>
        </w:rPr>
        <w:t>en</w:t>
      </w:r>
      <w:r w:rsidR="009E6DAD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2421A7" w:rsidRPr="00A7226B">
        <w:rPr>
          <w:rFonts w:ascii="Times New Roman" w:hAnsi="Times New Roman" w:cs="Times New Roman"/>
          <w:sz w:val="24"/>
          <w:szCs w:val="24"/>
        </w:rPr>
        <w:t>13</w:t>
      </w:r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49A889FC" w14:textId="2299AAB2" w:rsidR="001F77BE" w:rsidRPr="00A7226B" w:rsidRDefault="001F77BE" w:rsidP="004D3122">
      <w:pPr>
        <w:pStyle w:val="Pasussalisto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suda</w:t>
      </w:r>
      <w:proofErr w:type="spellEnd"/>
    </w:p>
    <w:p w14:paraId="61C2574B" w14:textId="44584A49" w:rsidR="001F77BE" w:rsidRPr="00A7226B" w:rsidRDefault="00734A4F" w:rsidP="004D3122">
      <w:pPr>
        <w:pStyle w:val="Pasussalistom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36D" w:rsidRPr="00A7226B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3713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obavljenu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izv</w:t>
      </w:r>
      <w:r w:rsidR="0037136D" w:rsidRPr="00A7226B">
        <w:rPr>
          <w:rFonts w:ascii="Times New Roman" w:hAnsi="Times New Roman" w:cs="Times New Roman"/>
          <w:sz w:val="24"/>
          <w:szCs w:val="24"/>
        </w:rPr>
        <w:t>j</w:t>
      </w:r>
      <w:r w:rsidR="001F77BE" w:rsidRPr="00A7226B">
        <w:rPr>
          <w:rFonts w:ascii="Times New Roman" w:hAnsi="Times New Roman" w:cs="Times New Roman"/>
          <w:sz w:val="24"/>
          <w:szCs w:val="24"/>
        </w:rPr>
        <w:t>eštaju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terenskoj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303EABCA" w14:textId="77777777" w:rsidR="00D152E5" w:rsidRPr="00A7226B" w:rsidRDefault="00D152E5" w:rsidP="009038D4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F512199" w14:textId="5FA4A5DF" w:rsidR="005451DE" w:rsidRPr="00A7226B" w:rsidRDefault="003D1CFE" w:rsidP="009038D4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Član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FE760F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10</w:t>
      </w:r>
    </w:p>
    <w:p w14:paraId="1682D3C9" w14:textId="77777777" w:rsidR="005A3915" w:rsidRPr="00A7226B" w:rsidRDefault="005A3915" w:rsidP="009038D4">
      <w:pPr>
        <w:spacing w:before="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4037A65" w14:textId="77777777" w:rsidR="009038D4" w:rsidRPr="00A7226B" w:rsidRDefault="005451DE" w:rsidP="009038D4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Izvješt</w:t>
      </w:r>
      <w:r w:rsidR="00FB2C6A"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</w:t>
      </w:r>
      <w:r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ji</w:t>
      </w:r>
      <w:proofErr w:type="spellEnd"/>
      <w:r w:rsidR="009038D4"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47B4D43" w14:textId="7F4D8C21" w:rsidR="009038D4" w:rsidRPr="00A7226B" w:rsidRDefault="00546D8D" w:rsidP="00D152E5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1.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Korisnik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tokom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sprovođenj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Ugovora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podnosi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D388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Opštin</w:t>
      </w:r>
      <w:r w:rsidR="004B3C1C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4B3C1C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B3C1C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sljedeć</w:t>
      </w:r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proofErr w:type="spellEnd"/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izvještaje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734A4F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avršn</w:t>
      </w:r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</w:t>
      </w:r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taj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="009E2CE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provođenju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projekta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(u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nastavku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teksta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="00734A4F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</w:t>
      </w:r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avršni</w:t>
      </w:r>
      <w:proofErr w:type="spellEnd"/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izvješt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j</w:t>
      </w:r>
      <w:proofErr w:type="spellEnd"/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). </w:t>
      </w:r>
      <w:proofErr w:type="spellStart"/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</w:t>
      </w:r>
      <w:r w:rsidR="00863529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taj</w:t>
      </w:r>
      <w:proofErr w:type="spellEnd"/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sastoj</w:t>
      </w:r>
      <w:r w:rsidR="004D312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od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narativnog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finans</w:t>
      </w:r>
      <w:r w:rsidR="00BC07B1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ijskog</w:t>
      </w:r>
      <w:proofErr w:type="spellEnd"/>
      <w:r w:rsidR="00BC07B1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C07B1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dijela</w:t>
      </w:r>
      <w:proofErr w:type="spellEnd"/>
      <w:r w:rsidR="00BC07B1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C07B1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BC07B1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dostavlja</w:t>
      </w:r>
      <w:proofErr w:type="spellEnd"/>
      <w:r w:rsidR="00BC07B1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</w:t>
      </w:r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pisa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</w:t>
      </w:r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om</w:t>
      </w:r>
      <w:proofErr w:type="spellEnd"/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172D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obliku</w:t>
      </w:r>
      <w:proofErr w:type="spellEnd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</w:t>
      </w:r>
      <w:proofErr w:type="spellEnd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obrascu</w:t>
      </w:r>
      <w:proofErr w:type="spellEnd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</w:t>
      </w:r>
      <w:proofErr w:type="spellEnd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B5FA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aplikativnog</w:t>
      </w:r>
      <w:proofErr w:type="spellEnd"/>
      <w:r w:rsidR="00EB5FA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B5FA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paketa</w:t>
      </w:r>
      <w:proofErr w:type="spellEnd"/>
      <w:r w:rsidR="006F613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Predmetn</w:t>
      </w:r>
      <w:r w:rsidR="00725D3B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725D3B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25D3B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izvještaj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odnos</w:t>
      </w:r>
      <w:r w:rsidR="004D312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ugovoreni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projek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cijelini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nezavisno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</w:t>
      </w:r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izvor</w:t>
      </w:r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finans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iranja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34A4F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sadržajno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mora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za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dovoljavati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sve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ugovorene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uslove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23F6B0D0" w14:textId="151CE324" w:rsidR="00F35AD6" w:rsidRPr="00A7226B" w:rsidRDefault="00546D8D" w:rsidP="004D3122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2" w:name="_Hlk19380312"/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</w:t>
      </w:r>
      <w:proofErr w:type="spellStart"/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Korisnik</w:t>
      </w:r>
      <w:proofErr w:type="spellEnd"/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dužan</w:t>
      </w:r>
      <w:proofErr w:type="spellEnd"/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 </w:t>
      </w:r>
      <w:proofErr w:type="spellStart"/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FF3DC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zvještaj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prethodnog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stav</w:t>
      </w:r>
      <w:r w:rsidR="006920A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734A4F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podnese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roku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</w:t>
      </w:r>
      <w:r w:rsidR="00FF589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EB5FA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30 dana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</w:t>
      </w:r>
      <w:proofErr w:type="spellStart"/>
      <w:r w:rsidR="009E2CE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završetka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4C7FC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provođenja</w:t>
      </w:r>
      <w:proofErr w:type="spellEnd"/>
      <w:r w:rsidR="00FB2C6A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projekta</w:t>
      </w:r>
      <w:bookmarkEnd w:id="2"/>
      <w:proofErr w:type="spellEnd"/>
      <w:r w:rsidR="004D312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9E9D675" w14:textId="3FD8A12C" w:rsidR="009038D4" w:rsidRPr="00A7226B" w:rsidRDefault="00546D8D" w:rsidP="00D152E5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3.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Ako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Korisnik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ne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podnese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izvještaj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prethodnog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stav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predviđen</w:t>
      </w:r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om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rok</w:t>
      </w:r>
      <w:r w:rsidR="0011499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0D388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Opština</w:t>
      </w:r>
      <w:proofErr w:type="spellEnd"/>
      <w:r w:rsidR="000D388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B3C1C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može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zahtijevati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povraća</w:t>
      </w:r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j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isplaćenih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sredstava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2AD51781" w14:textId="03887FBC" w:rsidR="009038D4" w:rsidRPr="00A7226B" w:rsidRDefault="00546D8D" w:rsidP="00D152E5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4.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Ako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su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 </w:t>
      </w:r>
      <w:proofErr w:type="spellStart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za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vršetak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provjere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</w:t>
      </w:r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taja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stav</w:t>
      </w:r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2.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ovog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član</w:t>
      </w:r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D388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Opština</w:t>
      </w:r>
      <w:proofErr w:type="spellEnd"/>
      <w:r w:rsidR="000D388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B3C1C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potrebne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dodatne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informacije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pisanim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putem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će</w:t>
      </w:r>
      <w:proofErr w:type="spellEnd"/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od</w:t>
      </w:r>
      <w:proofErr w:type="spellEnd"/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9171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Korisnika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zahtijeva</w:t>
      </w:r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ti</w:t>
      </w:r>
      <w:proofErr w:type="spellEnd"/>
      <w:r w:rsidR="00A919E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njihovo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dostavljanje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u za to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naznačenom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roku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koji ne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može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biti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kraći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</w:t>
      </w:r>
      <w:r w:rsidR="00D55E6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niti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duži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EB5FA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od 10</w:t>
      </w:r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radnih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dana.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Rok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kojem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izvješ</w:t>
      </w:r>
      <w:r w:rsidR="0025302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taj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provjerava</w:t>
      </w:r>
      <w:proofErr w:type="spellEnd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ne </w:t>
      </w:r>
      <w:proofErr w:type="spellStart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teče</w:t>
      </w:r>
      <w:proofErr w:type="spellEnd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 </w:t>
      </w:r>
      <w:proofErr w:type="spellStart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dostavljanja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traženih</w:t>
      </w:r>
      <w:proofErr w:type="spellEnd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informacija</w:t>
      </w:r>
      <w:proofErr w:type="spellEnd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nastavlja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9256E6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da </w:t>
      </w:r>
      <w:proofErr w:type="spellStart"/>
      <w:r w:rsidR="009256E6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teče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danom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njihov</w:t>
      </w:r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og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dostavljanja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 do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tada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proteklo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vrijeme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uračunava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u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ukupno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trajanje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roka</w:t>
      </w:r>
      <w:proofErr w:type="spellEnd"/>
      <w:r w:rsidR="009038D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4BF370E7" w14:textId="301070DC" w:rsidR="009038D4" w:rsidRPr="00A7226B" w:rsidRDefault="00734A4F" w:rsidP="00D152E5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5. </w:t>
      </w:r>
      <w:proofErr w:type="spellStart"/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6605A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zvještaj</w:t>
      </w:r>
      <w:proofErr w:type="spellEnd"/>
      <w:r w:rsidR="004D312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05A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iz</w:t>
      </w:r>
      <w:proofErr w:type="spellEnd"/>
      <w:r w:rsidR="006605A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605A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st</w:t>
      </w:r>
      <w:r w:rsidR="009E2CE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ava</w:t>
      </w:r>
      <w:proofErr w:type="spellEnd"/>
      <w:r w:rsidR="009E2CE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2. </w:t>
      </w:r>
      <w:proofErr w:type="spellStart"/>
      <w:r w:rsidR="009E2CE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ovog</w:t>
      </w:r>
      <w:proofErr w:type="spellEnd"/>
      <w:r w:rsidR="009E2CE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E2CE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član</w:t>
      </w:r>
      <w:r w:rsidR="006605A7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CA305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mora</w:t>
      </w:r>
      <w:r w:rsidR="004D312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A305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biti</w:t>
      </w:r>
      <w:proofErr w:type="spellEnd"/>
      <w:r w:rsidR="00CA305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A305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odobren</w:t>
      </w:r>
      <w:proofErr w:type="spellEnd"/>
      <w:r w:rsidR="004D312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A305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najkasnije</w:t>
      </w:r>
      <w:proofErr w:type="spellEnd"/>
      <w:r w:rsidR="00CA3055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</w:t>
      </w:r>
      <w:proofErr w:type="spellStart"/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roku</w:t>
      </w:r>
      <w:proofErr w:type="spellEnd"/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</w:t>
      </w:r>
      <w:r w:rsidR="000022C4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30 </w:t>
      </w:r>
      <w:r w:rsidR="003D1CFE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dan</w:t>
      </w:r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="003D1CFE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od dana </w:t>
      </w:r>
      <w:proofErr w:type="spellStart"/>
      <w:r w:rsidR="003D1CFE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dostavljanja</w:t>
      </w:r>
      <w:proofErr w:type="spellEnd"/>
      <w:r w:rsidR="007B2CFF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14:paraId="553F1ADE" w14:textId="77777777" w:rsidR="009038D4" w:rsidRPr="00A7226B" w:rsidRDefault="009038D4" w:rsidP="009038D4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0F6A564" w14:textId="77777777" w:rsidR="00EA6D9C" w:rsidRPr="00A7226B" w:rsidRDefault="00714DA3" w:rsidP="003133BE">
      <w:pPr>
        <w:pStyle w:val="Pasussalistom"/>
        <w:numPr>
          <w:ilvl w:val="0"/>
          <w:numId w:val="9"/>
        </w:numPr>
        <w:spacing w:before="0" w:after="160" w:line="25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6D9C" w:rsidRPr="00A7226B">
        <w:rPr>
          <w:rFonts w:ascii="Times New Roman" w:hAnsi="Times New Roman" w:cs="Times New Roman"/>
          <w:b/>
          <w:bCs/>
          <w:sz w:val="24"/>
          <w:szCs w:val="24"/>
        </w:rPr>
        <w:t>PRIHVATLJIVI I NEPRIHVATLJIVI TROŠKOVI</w:t>
      </w:r>
    </w:p>
    <w:p w14:paraId="4133D900" w14:textId="1E0FCFD3" w:rsidR="00EA6D9C" w:rsidRPr="00A7226B" w:rsidRDefault="00EA6D9C" w:rsidP="00EA6D9C">
      <w:pPr>
        <w:spacing w:before="0"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8E6497" w:rsidRPr="00A7226B">
        <w:rPr>
          <w:rFonts w:ascii="Times New Roman" w:hAnsi="Times New Roman" w:cs="Times New Roman"/>
          <w:sz w:val="24"/>
          <w:szCs w:val="24"/>
        </w:rPr>
        <w:t>1</w:t>
      </w:r>
      <w:r w:rsidR="00FE40A5" w:rsidRPr="00A7226B">
        <w:rPr>
          <w:rFonts w:ascii="Times New Roman" w:hAnsi="Times New Roman" w:cs="Times New Roman"/>
          <w:sz w:val="24"/>
          <w:szCs w:val="24"/>
        </w:rPr>
        <w:t>1</w:t>
      </w:r>
    </w:p>
    <w:p w14:paraId="7D18AF96" w14:textId="51BB6BFD" w:rsidR="00EA6D9C" w:rsidRPr="00A7226B" w:rsidRDefault="00EA6D9C" w:rsidP="00EA6D9C">
      <w:pPr>
        <w:spacing w:before="0"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Prihvatljivi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troškovi</w:t>
      </w:r>
      <w:proofErr w:type="spellEnd"/>
    </w:p>
    <w:p w14:paraId="3714FE7C" w14:textId="2BCF2042" w:rsidR="00EA6D9C" w:rsidRPr="00A7226B" w:rsidRDefault="00EA6D9C" w:rsidP="00EA6D9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Da bi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prihvatljivi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</w:rPr>
        <w:t>Konkursa</w:t>
      </w:r>
      <w:proofErr w:type="spellEnd"/>
      <w:r w:rsidR="009D048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9D048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E50EE3" w:rsidRPr="00A7226B">
        <w:rPr>
          <w:rFonts w:ascii="Times New Roman" w:hAnsi="Times New Roman" w:cs="Times New Roman"/>
          <w:sz w:val="24"/>
          <w:szCs w:val="24"/>
        </w:rPr>
        <w:t>,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3B73B197" w14:textId="1593188B" w:rsidR="00EA6D9C" w:rsidRPr="00A7226B" w:rsidRDefault="00486F86" w:rsidP="00D51C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budu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>naved</w:t>
      </w:r>
      <w:r w:rsidRPr="00A7226B">
        <w:rPr>
          <w:rFonts w:ascii="Times New Roman" w:hAnsi="Times New Roman" w:cs="Times New Roman"/>
          <w:sz w:val="24"/>
          <w:szCs w:val="24"/>
          <w:lang w:val="fr-FR"/>
        </w:rPr>
        <w:t>eni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>Prijav</w:t>
      </w:r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>i</w:t>
      </w:r>
      <w:proofErr w:type="spellEnd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6070BFD3" w14:textId="77777777" w:rsidR="00EA6D9C" w:rsidRPr="00A7226B" w:rsidRDefault="00486F86" w:rsidP="00D51C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budu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potrebni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izvođenje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aktivnosti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607BF6EA" w14:textId="77777777" w:rsidR="00EA6D9C" w:rsidRPr="00A7226B" w:rsidRDefault="00486F86" w:rsidP="00D51C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budu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realnim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trenutnim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tržišnim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cijenama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14:paraId="0EBC531E" w14:textId="7A00A6C6" w:rsidR="00EA6D9C" w:rsidRPr="00A7226B" w:rsidRDefault="00486F86" w:rsidP="00D51CC4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su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nastali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i da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budu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plaćeni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vrijeme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trajanja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0EE3" w:rsidRPr="00A7226B">
        <w:rPr>
          <w:rFonts w:ascii="Times New Roman" w:hAnsi="Times New Roman" w:cs="Times New Roman"/>
          <w:sz w:val="24"/>
          <w:szCs w:val="24"/>
          <w:lang w:val="fr-FR"/>
        </w:rPr>
        <w:t>U</w:t>
      </w:r>
      <w:r w:rsidRPr="00A7226B">
        <w:rPr>
          <w:rFonts w:ascii="Times New Roman" w:hAnsi="Times New Roman" w:cs="Times New Roman"/>
          <w:sz w:val="24"/>
          <w:szCs w:val="24"/>
          <w:lang w:val="fr-FR"/>
        </w:rPr>
        <w:t>govora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dodjelu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>granta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  <w:lang w:val="fr-FR"/>
        </w:rPr>
        <w:t>Opštin</w:t>
      </w:r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>om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4B3C1C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>smanjenje</w:t>
      </w:r>
      <w:proofErr w:type="spellEnd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>nezaposlenosti</w:t>
      </w:r>
      <w:proofErr w:type="spellEnd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>opštini</w:t>
      </w:r>
      <w:proofErr w:type="spellEnd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69CD4CC9" w14:textId="4BBDF70C" w:rsidR="00D152E5" w:rsidRPr="00A7226B" w:rsidRDefault="00486F86" w:rsidP="00D152E5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budu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evidentirani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računu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0EE3" w:rsidRPr="00A7226B">
        <w:rPr>
          <w:rFonts w:ascii="Times New Roman" w:hAnsi="Times New Roman" w:cs="Times New Roman"/>
          <w:sz w:val="24"/>
          <w:szCs w:val="24"/>
          <w:lang w:val="fr-FR"/>
        </w:rPr>
        <w:t>K</w:t>
      </w:r>
      <w:r w:rsidRPr="00A7226B">
        <w:rPr>
          <w:rFonts w:ascii="Times New Roman" w:hAnsi="Times New Roman" w:cs="Times New Roman"/>
          <w:sz w:val="24"/>
          <w:szCs w:val="24"/>
          <w:lang w:val="fr-FR"/>
        </w:rPr>
        <w:t>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  <w:lang w:val="fr-FR"/>
        </w:rPr>
        <w:t>granta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poreskoj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računovodstvenoj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dokumentaciji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, sa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originalima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dokumenata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dokazuju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navedene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troškove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33761B9E" w14:textId="77777777" w:rsidR="00EA6D9C" w:rsidRPr="00A7226B" w:rsidRDefault="00EA6D9C" w:rsidP="00EA6D9C">
      <w:pPr>
        <w:tabs>
          <w:tab w:val="left" w:pos="720"/>
          <w:tab w:val="num" w:pos="1440"/>
        </w:tabs>
        <w:snapToGrid w:val="0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Prihvatljivi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troškovi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uključuju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50E5869" w14:textId="77777777" w:rsidR="00EA6D9C" w:rsidRPr="00A7226B" w:rsidRDefault="00EA6D9C" w:rsidP="00EA6D9C">
      <w:pPr>
        <w:tabs>
          <w:tab w:val="left" w:pos="2161"/>
        </w:tabs>
        <w:snapToGrid w:val="0"/>
        <w:spacing w:before="0" w:after="0" w:line="240" w:lineRule="auto"/>
        <w:ind w:left="1202"/>
        <w:rPr>
          <w:rFonts w:ascii="Times New Roman" w:eastAsia="Times New Roman" w:hAnsi="Times New Roman" w:cs="Times New Roman"/>
          <w:sz w:val="24"/>
          <w:szCs w:val="24"/>
        </w:rPr>
      </w:pPr>
    </w:p>
    <w:p w14:paraId="35D8BB95" w14:textId="631364ED" w:rsidR="00D152E5" w:rsidRPr="00A7226B" w:rsidRDefault="00DE1349" w:rsidP="00745140">
      <w:pPr>
        <w:spacing w:before="0" w:after="160" w:line="259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Opravdani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prihvatljivi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troškovi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nabavke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opreme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će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služiti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otvaranje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novih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radnih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mjesta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namjerom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dugoročnog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zapošljavanja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lica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evidencije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Biroa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rada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Rožaje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kao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unaprjeđenje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finalizacije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proizvodnje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ali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sekundarne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proizvodnje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ciljem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stvaranja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finalnog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proizvoda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drvoprerađivačkom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sektoru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opštini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Rožaje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Oprema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predmetom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nabavke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biti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nova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en-GB"/>
        </w:rPr>
        <w:t>polovna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6A105AA" w14:textId="023DF5EA" w:rsidR="00EA6D9C" w:rsidRPr="00A7226B" w:rsidRDefault="00486F86" w:rsidP="00EA6D9C">
      <w:pPr>
        <w:spacing w:before="0" w:after="160" w:line="259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lastRenderedPageBreak/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12</w:t>
      </w:r>
    </w:p>
    <w:p w14:paraId="7A632FFC" w14:textId="77777777" w:rsidR="00EA6D9C" w:rsidRPr="00A7226B" w:rsidRDefault="00486F86" w:rsidP="00EA6D9C">
      <w:pPr>
        <w:spacing w:before="0"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  <w:lang w:val="fr-FR"/>
        </w:rPr>
        <w:t>Neprihvatljivi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  <w:lang w:val="fr-FR"/>
        </w:rPr>
        <w:t>troškovi</w:t>
      </w:r>
      <w:proofErr w:type="spellEnd"/>
    </w:p>
    <w:p w14:paraId="4A34BF99" w14:textId="766963C6" w:rsidR="00EA6D9C" w:rsidRPr="00A7226B" w:rsidRDefault="00486F86" w:rsidP="00EA6D9C">
      <w:pPr>
        <w:tabs>
          <w:tab w:val="left" w:pos="720"/>
          <w:tab w:val="num" w:pos="1440"/>
        </w:tabs>
        <w:snapToGrid w:val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>Sl</w:t>
      </w:r>
      <w:r w:rsidR="004F5AE7"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>j</w:t>
      </w:r>
      <w:r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>edeći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>troškovi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>nijesu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E1349"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>prihvatljivi</w:t>
      </w:r>
      <w:proofErr w:type="spellEnd"/>
      <w:r w:rsidR="00DE1349" w:rsidRPr="00A7226B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</w:p>
    <w:p w14:paraId="7DB00A1F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finansiranje već započetih aktivnosti sa spoljnim konsultantima; </w:t>
      </w:r>
    </w:p>
    <w:p w14:paraId="65813794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iznajmljivanje opreme, alata i materijala;</w:t>
      </w:r>
    </w:p>
    <w:p w14:paraId="293E0D65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nabavku putničkih i teretnih vozila;</w:t>
      </w:r>
    </w:p>
    <w:p w14:paraId="4C94B35B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kupovinu gotovih softverskih rješenja, posebno onih koja funkcionišu na bazi mjesečnih/godišnjih pretplata;</w:t>
      </w:r>
    </w:p>
    <w:p w14:paraId="7FB197D3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učešće na sajmovima i izložbama;</w:t>
      </w:r>
    </w:p>
    <w:p w14:paraId="5B1A7DD3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štampanje ambalaže/pakovanja proizvoda;</w:t>
      </w:r>
    </w:p>
    <w:p w14:paraId="2259F161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troškove digitalnog marketinga;</w:t>
      </w:r>
    </w:p>
    <w:p w14:paraId="6F8DD507" w14:textId="77777777" w:rsidR="00DE1349" w:rsidRPr="00DE1349" w:rsidRDefault="00DE1349" w:rsidP="00DE1349">
      <w:pPr>
        <w:numPr>
          <w:ilvl w:val="0"/>
          <w:numId w:val="29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troškove koji se direktno odnose na proizvodnju i distribuciju proizvoda (troškovi izrade proizvoda, transportni troškovi, troškove reklamiranja, troškovi administracije, amortizacije, osiguranja, kursnih razlika, plaćanje zaostalih obaveza (kamata, poreza, taksi, rata za otplatu kredita i sl.), bankarske troškove, komisiona plaćanja, slične troškove koji se odnose na sprovođenje ugovora, plaćanje provizija, bilo koji vid ličnih troškova i sl.).</w:t>
      </w:r>
    </w:p>
    <w:p w14:paraId="2F324FA0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troškovi registracije poslovnog subjekta; </w:t>
      </w:r>
    </w:p>
    <w:p w14:paraId="38257E20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kazne, novčane kazne i parnični troškovi;</w:t>
      </w:r>
    </w:p>
    <w:p w14:paraId="116452AA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doprinosi u naturi;  </w:t>
      </w:r>
    </w:p>
    <w:p w14:paraId="50C410B5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dugovi i pokrića gubitaka ili dugovanja te pristigle kamate;</w:t>
      </w:r>
    </w:p>
    <w:p w14:paraId="0CC1DE80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potraživanja koja se finansiraju za druge poslove;</w:t>
      </w:r>
    </w:p>
    <w:p w14:paraId="048199D0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kupovina nepokretnosti (zemlje, objekata);</w:t>
      </w:r>
    </w:p>
    <w:p w14:paraId="7AF674B6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izgradnja objekata, adaptacija (građevinarski radovi) i renoviranje objekata i prostorija;</w:t>
      </w:r>
    </w:p>
    <w:p w14:paraId="5BE85424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podzakup prostora;</w:t>
      </w:r>
    </w:p>
    <w:p w14:paraId="7AF0C3D0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najam/</w:t>
      </w:r>
      <w:proofErr w:type="spellStart"/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leasing</w:t>
      </w:r>
      <w:proofErr w:type="spellEnd"/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 xml:space="preserve"> vozila i opreme;</w:t>
      </w:r>
    </w:p>
    <w:p w14:paraId="0195017F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lastRenderedPageBreak/>
        <w:t xml:space="preserve">studije, istraživanja, članarine, licence; </w:t>
      </w:r>
    </w:p>
    <w:p w14:paraId="4C670D39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troškovi puta i dnevnica osoblja, službena putovanja;</w:t>
      </w:r>
    </w:p>
    <w:p w14:paraId="2873245E" w14:textId="77777777" w:rsidR="00DE1349" w:rsidRPr="00DE1349" w:rsidRDefault="00DE1349" w:rsidP="00DE1349">
      <w:pPr>
        <w:numPr>
          <w:ilvl w:val="0"/>
          <w:numId w:val="30"/>
        </w:numPr>
        <w:spacing w:before="0" w:after="160" w:line="259" w:lineRule="auto"/>
        <w:rPr>
          <w:rFonts w:ascii="Times New Roman" w:eastAsia="Times New Roman" w:hAnsi="Times New Roman" w:cs="Times New Roman"/>
          <w:sz w:val="24"/>
          <w:szCs w:val="24"/>
          <w:lang w:val="sr-Latn-ME"/>
        </w:rPr>
      </w:pPr>
      <w:r w:rsidRPr="00DE1349">
        <w:rPr>
          <w:rFonts w:ascii="Times New Roman" w:eastAsia="Times New Roman" w:hAnsi="Times New Roman" w:cs="Times New Roman"/>
          <w:sz w:val="24"/>
          <w:szCs w:val="24"/>
          <w:lang w:val="sr-Latn-ME"/>
        </w:rPr>
        <w:t>kupovina transportnih vozila čija je namjera pružanje usluga izvan sopstvene proizvodnje podnosioca prijedloga projekta i /ili kupovina bilo kojih transportnih vozila koja se neće koristiti direktno u aktivnostima predloženog poslovanja.</w:t>
      </w:r>
    </w:p>
    <w:p w14:paraId="342CA68E" w14:textId="77777777" w:rsidR="001F77BE" w:rsidRPr="00A7226B" w:rsidRDefault="00714DA3" w:rsidP="0031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>IV</w:t>
      </w:r>
      <w:r w:rsidR="00ED785C" w:rsidRPr="00A7226B">
        <w:rPr>
          <w:rFonts w:ascii="Times New Roman" w:hAnsi="Times New Roman" w:cs="Times New Roman"/>
          <w:b/>
          <w:sz w:val="24"/>
          <w:szCs w:val="24"/>
        </w:rPr>
        <w:t>.</w:t>
      </w:r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85C" w:rsidRPr="00A722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77BE" w:rsidRPr="00A7226B">
        <w:rPr>
          <w:rFonts w:ascii="Times New Roman" w:hAnsi="Times New Roman" w:cs="Times New Roman"/>
          <w:b/>
          <w:sz w:val="24"/>
          <w:szCs w:val="24"/>
        </w:rPr>
        <w:t>IZMJENE UGOVORA</w:t>
      </w:r>
    </w:p>
    <w:p w14:paraId="2FFE622A" w14:textId="77777777" w:rsidR="009256E6" w:rsidRPr="00A7226B" w:rsidRDefault="009256E6" w:rsidP="00654B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Opšte</w:t>
      </w:r>
      <w:proofErr w:type="spellEnd"/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sz w:val="24"/>
          <w:szCs w:val="24"/>
        </w:rPr>
        <w:t>odredbe</w:t>
      </w:r>
      <w:proofErr w:type="spellEnd"/>
    </w:p>
    <w:p w14:paraId="4D08B129" w14:textId="7FC82CAC" w:rsidR="00B01C13" w:rsidRPr="00A7226B" w:rsidRDefault="00B01C13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1</w:t>
      </w:r>
      <w:r w:rsidR="0070293C" w:rsidRPr="00A7226B">
        <w:rPr>
          <w:rFonts w:ascii="Times New Roman" w:hAnsi="Times New Roman" w:cs="Times New Roman"/>
          <w:sz w:val="24"/>
          <w:szCs w:val="24"/>
        </w:rPr>
        <w:t>3</w:t>
      </w:r>
    </w:p>
    <w:p w14:paraId="61814BCF" w14:textId="60CAC1E6" w:rsidR="00501752" w:rsidRPr="00A7226B" w:rsidRDefault="00D916EE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1</w:t>
      </w:r>
      <w:r w:rsidR="00323204" w:rsidRPr="00A7226B">
        <w:rPr>
          <w:rFonts w:ascii="Times New Roman" w:hAnsi="Times New Roman" w:cs="Times New Roman"/>
          <w:sz w:val="24"/>
          <w:szCs w:val="24"/>
        </w:rPr>
        <w:t>.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se ne</w:t>
      </w:r>
      <w:r w:rsidR="00501752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izmijeniti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62"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A8716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62" w:rsidRPr="00A7226B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koji bi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doveo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dodjele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0C277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277E" w:rsidRPr="00A7226B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provjeru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prihvatljivosti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kvalitet</w:t>
      </w:r>
      <w:r w:rsidR="00A87162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62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postupanje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načelom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jednakog</w:t>
      </w:r>
      <w:proofErr w:type="spellEnd"/>
      <w:r w:rsidR="00501752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52" w:rsidRPr="00A7226B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38461CD7" w14:textId="77777777" w:rsidR="00955223" w:rsidRPr="00A7226B" w:rsidRDefault="00E24261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2.</w:t>
      </w:r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uvode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mijenjaju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62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povezani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prihvatljivi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87162" w:rsidRPr="00A7226B">
        <w:rPr>
          <w:rFonts w:ascii="Times New Roman" w:hAnsi="Times New Roman" w:cs="Times New Roman"/>
          <w:sz w:val="24"/>
          <w:szCs w:val="24"/>
        </w:rPr>
        <w:t>,</w:t>
      </w:r>
      <w:r w:rsidR="00955223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prihvatljive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223" w:rsidRPr="00A7226B">
        <w:rPr>
          <w:rFonts w:ascii="Times New Roman" w:hAnsi="Times New Roman" w:cs="Times New Roman"/>
          <w:sz w:val="24"/>
          <w:szCs w:val="24"/>
        </w:rPr>
        <w:t>kumul</w:t>
      </w:r>
      <w:r w:rsidR="000C277E" w:rsidRPr="00A7226B">
        <w:rPr>
          <w:rFonts w:ascii="Times New Roman" w:hAnsi="Times New Roman" w:cs="Times New Roman"/>
          <w:sz w:val="24"/>
          <w:szCs w:val="24"/>
        </w:rPr>
        <w:t>ativno</w:t>
      </w:r>
      <w:proofErr w:type="spellEnd"/>
      <w:r w:rsidR="000C277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7E" w:rsidRPr="00A7226B">
        <w:rPr>
          <w:rFonts w:ascii="Times New Roman" w:hAnsi="Times New Roman" w:cs="Times New Roman"/>
          <w:sz w:val="24"/>
          <w:szCs w:val="24"/>
        </w:rPr>
        <w:t>ispunjeni</w:t>
      </w:r>
      <w:proofErr w:type="spellEnd"/>
      <w:r w:rsidR="000C277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7E" w:rsidRPr="00A7226B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0C277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277E" w:rsidRPr="00A7226B">
        <w:rPr>
          <w:rFonts w:ascii="Times New Roman" w:hAnsi="Times New Roman" w:cs="Times New Roman"/>
          <w:sz w:val="24"/>
          <w:szCs w:val="24"/>
        </w:rPr>
        <w:t>u</w:t>
      </w:r>
      <w:r w:rsidR="003D1CFE" w:rsidRPr="00A7226B">
        <w:rPr>
          <w:rFonts w:ascii="Times New Roman" w:hAnsi="Times New Roman" w:cs="Times New Roman"/>
          <w:sz w:val="24"/>
          <w:szCs w:val="24"/>
        </w:rPr>
        <w:t>s</w:t>
      </w:r>
      <w:r w:rsidR="000C277E" w:rsidRPr="00A7226B">
        <w:rPr>
          <w:rFonts w:ascii="Times New Roman" w:hAnsi="Times New Roman" w:cs="Times New Roman"/>
          <w:sz w:val="24"/>
          <w:szCs w:val="24"/>
        </w:rPr>
        <w:t>lovi</w:t>
      </w:r>
      <w:proofErr w:type="spellEnd"/>
      <w:r w:rsidR="00955223" w:rsidRPr="00A7226B">
        <w:rPr>
          <w:rFonts w:ascii="Times New Roman" w:hAnsi="Times New Roman" w:cs="Times New Roman"/>
          <w:sz w:val="24"/>
          <w:szCs w:val="24"/>
        </w:rPr>
        <w:t>:</w:t>
      </w:r>
    </w:p>
    <w:p w14:paraId="74CD395F" w14:textId="77777777" w:rsidR="00955223" w:rsidRPr="00A7226B" w:rsidRDefault="00955223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nepredvidivih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nastupile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162" w:rsidRPr="00A7226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sklopljen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01EE67B" w14:textId="77777777" w:rsidR="00955223" w:rsidRPr="00A7226B" w:rsidRDefault="00955223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nužne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3C7C9EA0" w14:textId="30BFC743" w:rsidR="00955223" w:rsidRPr="00A7226B" w:rsidRDefault="00955223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povezani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prelaze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48E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Ugovoru</w:t>
      </w:r>
      <w:proofErr w:type="spellEnd"/>
      <w:r w:rsidR="001C76E7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E44D5" w14:textId="6BC397C6" w:rsidR="009D7247" w:rsidRPr="00A7226B" w:rsidRDefault="009D7247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nužne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uvode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mijenjaju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kumulativno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</w:t>
      </w:r>
      <w:r w:rsidR="00433D0D" w:rsidRPr="00A7226B">
        <w:rPr>
          <w:rFonts w:ascii="Times New Roman" w:hAnsi="Times New Roman" w:cs="Times New Roman"/>
          <w:sz w:val="24"/>
          <w:szCs w:val="24"/>
        </w:rPr>
        <w:t>slove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D0D"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433D0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D0D" w:rsidRPr="00A7226B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="00433D0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3D0D" w:rsidRPr="00A7226B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="00433D0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FE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3D1CF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CFE" w:rsidRPr="00A7226B">
        <w:rPr>
          <w:rFonts w:ascii="Times New Roman" w:hAnsi="Times New Roman" w:cs="Times New Roman"/>
          <w:sz w:val="24"/>
          <w:szCs w:val="24"/>
        </w:rPr>
        <w:t>član</w:t>
      </w:r>
      <w:r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</w:t>
      </w:r>
      <w:r w:rsidR="009D048E" w:rsidRPr="00A7226B">
        <w:rPr>
          <w:rFonts w:ascii="Times New Roman" w:hAnsi="Times New Roman" w:cs="Times New Roman"/>
          <w:sz w:val="24"/>
          <w:szCs w:val="24"/>
        </w:rPr>
        <w:t>vatiti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</w:t>
      </w:r>
      <w:r w:rsidR="003D1CFE" w:rsidRPr="00A7226B">
        <w:rPr>
          <w:rFonts w:ascii="Times New Roman" w:hAnsi="Times New Roman" w:cs="Times New Roman"/>
          <w:sz w:val="24"/>
          <w:szCs w:val="24"/>
        </w:rPr>
        <w:t>slov</w:t>
      </w:r>
      <w:proofErr w:type="spellEnd"/>
      <w:r w:rsidR="003D1CF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povezane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</w:t>
      </w:r>
      <w:r w:rsidR="00433D0D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51036609" w14:textId="76500CC3" w:rsidR="00741795" w:rsidRPr="00A7226B" w:rsidRDefault="0070293C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4. </w:t>
      </w:r>
      <w:r w:rsidR="00D916EE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Ug</w:t>
      </w:r>
      <w:r w:rsidR="00B306AE" w:rsidRPr="00A7226B">
        <w:rPr>
          <w:rFonts w:ascii="Times New Roman" w:hAnsi="Times New Roman" w:cs="Times New Roman"/>
          <w:sz w:val="24"/>
          <w:szCs w:val="24"/>
        </w:rPr>
        <w:t>ovora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stav</w:t>
      </w:r>
      <w:r w:rsidR="00D916EE" w:rsidRPr="00A7226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2</w:t>
      </w:r>
      <w:r w:rsidR="00650A80" w:rsidRPr="00A7226B">
        <w:rPr>
          <w:rFonts w:ascii="Times New Roman" w:hAnsi="Times New Roman" w:cs="Times New Roman"/>
          <w:sz w:val="24"/>
          <w:szCs w:val="24"/>
        </w:rPr>
        <w:t>.</w:t>
      </w:r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542" w:rsidRPr="00A7226B">
        <w:rPr>
          <w:rFonts w:ascii="Times New Roman" w:hAnsi="Times New Roman" w:cs="Times New Roman"/>
          <w:sz w:val="24"/>
          <w:szCs w:val="24"/>
        </w:rPr>
        <w:t>č</w:t>
      </w:r>
      <w:r w:rsidR="00D916EE" w:rsidRPr="00A7226B">
        <w:rPr>
          <w:rFonts w:ascii="Times New Roman" w:hAnsi="Times New Roman" w:cs="Times New Roman"/>
          <w:sz w:val="24"/>
          <w:szCs w:val="24"/>
        </w:rPr>
        <w:t>lan</w:t>
      </w:r>
      <w:r w:rsidR="00650A80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predložio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9D048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BE" w:rsidRPr="00A7226B">
        <w:rPr>
          <w:rFonts w:ascii="Times New Roman" w:hAnsi="Times New Roman" w:cs="Times New Roman"/>
          <w:sz w:val="24"/>
          <w:szCs w:val="24"/>
        </w:rPr>
        <w:t>Z</w:t>
      </w:r>
      <w:r w:rsidR="00D916EE" w:rsidRPr="00A7226B">
        <w:rPr>
          <w:rFonts w:ascii="Times New Roman" w:hAnsi="Times New Roman" w:cs="Times New Roman"/>
          <w:sz w:val="24"/>
          <w:szCs w:val="24"/>
        </w:rPr>
        <w:t>ahtjev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7D27BE" w:rsidRPr="00A7226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7D27BE" w:rsidRPr="00A7226B"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 w:rsidR="007D2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7BE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7D27B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r w:rsidR="00D916EE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s</w:t>
      </w:r>
      <w:r w:rsidR="00B306AE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p</w:t>
      </w:r>
      <w:r w:rsidR="00B306AE" w:rsidRPr="00A7226B">
        <w:rPr>
          <w:rFonts w:ascii="Times New Roman" w:hAnsi="Times New Roman" w:cs="Times New Roman"/>
          <w:sz w:val="24"/>
          <w:szCs w:val="24"/>
        </w:rPr>
        <w:t>r</w:t>
      </w:r>
      <w:r w:rsidR="004F5AE7" w:rsidRPr="00A7226B">
        <w:rPr>
          <w:rFonts w:ascii="Times New Roman" w:hAnsi="Times New Roman" w:cs="Times New Roman"/>
          <w:sz w:val="24"/>
          <w:szCs w:val="24"/>
        </w:rPr>
        <w:t>ateć</w:t>
      </w:r>
      <w:r w:rsidR="00D916EE" w:rsidRPr="00A7226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potkrepljuje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izmjenom</w:t>
      </w:r>
      <w:proofErr w:type="spellEnd"/>
      <w:r w:rsidR="00D916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6EE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C31A0E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6E4C20" w14:textId="77777777" w:rsidR="00D152E5" w:rsidRPr="00A7226B" w:rsidRDefault="00D152E5" w:rsidP="0010201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14:paraId="446B2DD5" w14:textId="4151152D" w:rsidR="00E42294" w:rsidRPr="00A7226B" w:rsidRDefault="00E42294" w:rsidP="00E42294">
      <w:pPr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9434328"/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Izmjene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b/>
          <w:bCs/>
          <w:sz w:val="24"/>
          <w:szCs w:val="24"/>
        </w:rPr>
        <w:t>uz</w:t>
      </w:r>
      <w:proofErr w:type="spellEnd"/>
      <w:r w:rsidR="00AE4C19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b/>
          <w:bCs/>
          <w:sz w:val="24"/>
          <w:szCs w:val="24"/>
        </w:rPr>
        <w:t>obostranu</w:t>
      </w:r>
      <w:proofErr w:type="spellEnd"/>
      <w:r w:rsidR="00AE4C19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b/>
          <w:bCs/>
          <w:sz w:val="24"/>
          <w:szCs w:val="24"/>
        </w:rPr>
        <w:t>saglasnost</w:t>
      </w:r>
      <w:proofErr w:type="spellEnd"/>
    </w:p>
    <w:p w14:paraId="5ECA25C9" w14:textId="739CC14D" w:rsidR="00E42294" w:rsidRPr="00A7226B" w:rsidRDefault="00E42294" w:rsidP="00E42294">
      <w:pPr>
        <w:tabs>
          <w:tab w:val="left" w:pos="112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1</w:t>
      </w:r>
      <w:r w:rsidR="0070293C" w:rsidRPr="00A7226B">
        <w:rPr>
          <w:rFonts w:ascii="Times New Roman" w:hAnsi="Times New Roman" w:cs="Times New Roman"/>
          <w:sz w:val="24"/>
          <w:szCs w:val="24"/>
        </w:rPr>
        <w:t>4</w:t>
      </w:r>
    </w:p>
    <w:p w14:paraId="0C186EF5" w14:textId="57911675" w:rsidR="00E42294" w:rsidRPr="00A7226B" w:rsidRDefault="00431266" w:rsidP="0043126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1.</w:t>
      </w:r>
      <w:r w:rsidR="00801D3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</w:t>
      </w:r>
      <w:r w:rsidR="00D43121" w:rsidRPr="00A7226B">
        <w:rPr>
          <w:rFonts w:ascii="Times New Roman" w:hAnsi="Times New Roman" w:cs="Times New Roman"/>
          <w:sz w:val="24"/>
          <w:szCs w:val="24"/>
        </w:rPr>
        <w:t>i</w:t>
      </w:r>
      <w:r w:rsidR="00E42294" w:rsidRPr="00A7226B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aneksom</w:t>
      </w:r>
      <w:proofErr w:type="spellEnd"/>
      <w:r w:rsidR="00B306A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</w:t>
      </w:r>
      <w:r w:rsidR="00055D24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lastRenderedPageBreak/>
        <w:t>postoji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opravdan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5D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F11F5D" w:rsidRPr="00A7226B">
        <w:rPr>
          <w:rFonts w:ascii="Times New Roman" w:hAnsi="Times New Roman" w:cs="Times New Roman"/>
          <w:sz w:val="24"/>
          <w:szCs w:val="24"/>
        </w:rPr>
        <w:t>, on</w:t>
      </w:r>
      <w:r w:rsidR="00055D2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vezan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B306AE" w:rsidRPr="00A7226B">
        <w:rPr>
          <w:rFonts w:ascii="Times New Roman" w:hAnsi="Times New Roman" w:cs="Times New Roman"/>
          <w:sz w:val="24"/>
          <w:szCs w:val="24"/>
        </w:rPr>
        <w:t>za</w:t>
      </w:r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neprihvatljive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obustavu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raskid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odobravanja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nje</w:t>
      </w:r>
      <w:r w:rsidR="00B306AE" w:rsidRPr="00A7226B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neodobravanja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F11F5D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</w:t>
      </w:r>
      <w:r w:rsidR="00B306AE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stupanju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u</w:t>
      </w:r>
      <w:r w:rsidR="00E42294" w:rsidRPr="00A7226B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nastali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datuma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, a koji se </w:t>
      </w:r>
      <w:proofErr w:type="spellStart"/>
      <w:r w:rsidR="003D1CFE" w:rsidRPr="00A7226B">
        <w:rPr>
          <w:rFonts w:ascii="Times New Roman" w:hAnsi="Times New Roman" w:cs="Times New Roman"/>
          <w:sz w:val="24"/>
          <w:szCs w:val="24"/>
        </w:rPr>
        <w:t>Aneksom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uvode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prihvatljivi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>.</w:t>
      </w:r>
      <w:r w:rsidR="00B306AE"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6565CD" w14:textId="40229E47" w:rsidR="00431266" w:rsidRPr="00A7226B" w:rsidRDefault="00801D39" w:rsidP="0043126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sa</w:t>
      </w:r>
      <w:r w:rsidR="00E42294" w:rsidRPr="00A7226B">
        <w:rPr>
          <w:rFonts w:ascii="Times New Roman" w:hAnsi="Times New Roman" w:cs="Times New Roman"/>
          <w:sz w:val="24"/>
          <w:szCs w:val="24"/>
        </w:rPr>
        <w:t>glasil</w:t>
      </w:r>
      <w:r w:rsidR="00555DDD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5DD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DD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555DD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DD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55DD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sastavljaju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</w:t>
      </w:r>
      <w:r w:rsidR="00055D24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potpisuju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A69" w:rsidRPr="00A7226B">
        <w:rPr>
          <w:rFonts w:ascii="Times New Roman" w:hAnsi="Times New Roman" w:cs="Times New Roman"/>
          <w:sz w:val="24"/>
          <w:szCs w:val="24"/>
        </w:rPr>
        <w:t>obje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555DDD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6CFF372C" w14:textId="77777777" w:rsidR="00901370" w:rsidRPr="00A7226B" w:rsidRDefault="00431266" w:rsidP="0043126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3.</w:t>
      </w:r>
      <w:r w:rsidR="00055D2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izmijeniti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t</w:t>
      </w:r>
      <w:r w:rsidR="00B306AE" w:rsidRPr="00A7226B">
        <w:rPr>
          <w:rFonts w:ascii="Times New Roman" w:hAnsi="Times New Roman" w:cs="Times New Roman"/>
          <w:sz w:val="24"/>
          <w:szCs w:val="24"/>
        </w:rPr>
        <w:t>o</w:t>
      </w:r>
      <w:r w:rsidR="00E42294" w:rsidRPr="00A7226B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24" w:rsidRPr="00A7226B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="00055D2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odobrenja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24" w:rsidRPr="00A7226B">
        <w:rPr>
          <w:rFonts w:ascii="Times New Roman" w:hAnsi="Times New Roman" w:cs="Times New Roman"/>
          <w:sz w:val="24"/>
          <w:szCs w:val="24"/>
        </w:rPr>
        <w:t>Z</w:t>
      </w:r>
      <w:r w:rsidR="00E42294" w:rsidRPr="00A7226B">
        <w:rPr>
          <w:rFonts w:ascii="Times New Roman" w:hAnsi="Times New Roman" w:cs="Times New Roman"/>
          <w:sz w:val="24"/>
          <w:szCs w:val="24"/>
        </w:rPr>
        <w:t>avršnog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izvje</w:t>
      </w:r>
      <w:r w:rsidR="00B306AE" w:rsidRPr="00A7226B">
        <w:rPr>
          <w:rFonts w:ascii="Times New Roman" w:hAnsi="Times New Roman" w:cs="Times New Roman"/>
          <w:sz w:val="24"/>
          <w:szCs w:val="24"/>
        </w:rPr>
        <w:t>štaja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(</w:t>
      </w:r>
      <w:r w:rsidR="00B306AE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</w:t>
      </w:r>
      <w:r w:rsidR="00B306AE" w:rsidRPr="00A7226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AE" w:rsidRPr="00A7226B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procjenjuje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svakom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pojedin</w:t>
      </w:r>
      <w:r w:rsidR="007C0242" w:rsidRPr="00A7226B">
        <w:rPr>
          <w:rFonts w:ascii="Times New Roman" w:hAnsi="Times New Roman" w:cs="Times New Roman"/>
          <w:sz w:val="24"/>
          <w:szCs w:val="24"/>
        </w:rPr>
        <w:t>ačnom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>)</w:t>
      </w:r>
      <w:r w:rsidR="00901370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15F47AB0" w14:textId="77777777" w:rsidR="00E42294" w:rsidRPr="00A7226B" w:rsidRDefault="00801D39" w:rsidP="00924EC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odobrene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zatražene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9256E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256E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256E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zatražena</w:t>
      </w:r>
      <w:proofErr w:type="spellEnd"/>
      <w:r w:rsidR="009256E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uticaj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odobravanje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viša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sila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trebala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924EC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896" w:rsidRPr="00A7226B">
        <w:rPr>
          <w:rFonts w:ascii="Times New Roman" w:hAnsi="Times New Roman" w:cs="Times New Roman"/>
          <w:sz w:val="24"/>
          <w:szCs w:val="24"/>
        </w:rPr>
        <w:t>nabavljena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nemogućnost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dobavljača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nabavi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rob</w:t>
      </w:r>
      <w:r w:rsidR="009256E6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256E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izvede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nastale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posljedica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usklađivanjem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zakonodavstvom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mogle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predvidjeti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ugovaranja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uvođenje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tehnologije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poboljšati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. Svi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C7" w:rsidRPr="00A7226B">
        <w:rPr>
          <w:rFonts w:ascii="Times New Roman" w:hAnsi="Times New Roman" w:cs="Times New Roman"/>
          <w:sz w:val="24"/>
          <w:szCs w:val="24"/>
        </w:rPr>
        <w:t>obrazloženi</w:t>
      </w:r>
      <w:proofErr w:type="spellEnd"/>
      <w:r w:rsidR="00EC56C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6C7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C56C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p</w:t>
      </w:r>
      <w:r w:rsidR="003D1CFE" w:rsidRPr="00A7226B">
        <w:rPr>
          <w:rFonts w:ascii="Times New Roman" w:hAnsi="Times New Roman" w:cs="Times New Roman"/>
          <w:sz w:val="24"/>
          <w:szCs w:val="24"/>
        </w:rPr>
        <w:t>otkri</w:t>
      </w:r>
      <w:r w:rsidR="007C0242" w:rsidRPr="00A7226B">
        <w:rPr>
          <w:rFonts w:ascii="Times New Roman" w:hAnsi="Times New Roman" w:cs="Times New Roman"/>
          <w:sz w:val="24"/>
          <w:szCs w:val="24"/>
        </w:rPr>
        <w:t>j</w:t>
      </w:r>
      <w:r w:rsidR="003D1CFE" w:rsidRPr="00A7226B">
        <w:rPr>
          <w:rFonts w:ascii="Times New Roman" w:hAnsi="Times New Roman" w:cs="Times New Roman"/>
          <w:sz w:val="24"/>
          <w:szCs w:val="24"/>
        </w:rPr>
        <w:t>epljeni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odgovarajućom</w:t>
      </w:r>
      <w:proofErr w:type="spellEnd"/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370" w:rsidRPr="00A7226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EC56C7" w:rsidRPr="00A7226B">
        <w:rPr>
          <w:rFonts w:ascii="Times New Roman" w:hAnsi="Times New Roman" w:cs="Times New Roman"/>
          <w:sz w:val="24"/>
          <w:szCs w:val="24"/>
        </w:rPr>
        <w:t xml:space="preserve"> da bi </w:t>
      </w:r>
      <w:proofErr w:type="spellStart"/>
      <w:r w:rsidR="00EC56C7" w:rsidRPr="00A7226B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EC56C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prihvatljivi</w:t>
      </w:r>
      <w:proofErr w:type="spellEnd"/>
      <w:r w:rsidR="00EC56C7" w:rsidRPr="00A7226B">
        <w:rPr>
          <w:rFonts w:ascii="Times New Roman" w:hAnsi="Times New Roman" w:cs="Times New Roman"/>
          <w:sz w:val="24"/>
          <w:szCs w:val="24"/>
        </w:rPr>
        <w:t xml:space="preserve">. </w:t>
      </w:r>
      <w:r w:rsidR="00901370"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37466" w14:textId="2FF3920B" w:rsidR="00E42294" w:rsidRPr="00A7226B" w:rsidRDefault="00EC56C7" w:rsidP="00F5451E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5.</w:t>
      </w:r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9433917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256E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E6" w:rsidRPr="00A7226B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F11F5D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sz w:val="24"/>
          <w:szCs w:val="24"/>
        </w:rPr>
        <w:t>Z</w:t>
      </w:r>
      <w:r w:rsidR="00E42294" w:rsidRPr="00A7226B">
        <w:rPr>
          <w:rFonts w:ascii="Times New Roman" w:hAnsi="Times New Roman" w:cs="Times New Roman"/>
          <w:sz w:val="24"/>
          <w:szCs w:val="24"/>
        </w:rPr>
        <w:t>ahtjev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pisanom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</w:t>
      </w:r>
      <w:r w:rsidR="009256E6" w:rsidRPr="00A7226B">
        <w:rPr>
          <w:rFonts w:ascii="Times New Roman" w:hAnsi="Times New Roman" w:cs="Times New Roman"/>
          <w:sz w:val="24"/>
          <w:szCs w:val="24"/>
        </w:rPr>
        <w:t>r</w:t>
      </w:r>
      <w:r w:rsidR="00055D24" w:rsidRPr="00A7226B">
        <w:rPr>
          <w:rFonts w:ascii="Times New Roman" w:hAnsi="Times New Roman" w:cs="Times New Roman"/>
          <w:sz w:val="24"/>
          <w:szCs w:val="24"/>
        </w:rPr>
        <w:t>ateć</w:t>
      </w:r>
      <w:r w:rsidR="00E42294" w:rsidRPr="00A7226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dokazuje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navode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potkrepljuje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izmjenom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256E6" w:rsidRPr="00A7226B">
        <w:rPr>
          <w:rFonts w:ascii="Times New Roman" w:hAnsi="Times New Roman" w:cs="Times New Roman"/>
          <w:sz w:val="24"/>
          <w:szCs w:val="24"/>
        </w:rPr>
        <w:t>.</w:t>
      </w:r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A04ABB" w:rsidRPr="00A7226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A04ABB" w:rsidRPr="00A7226B">
        <w:rPr>
          <w:rFonts w:ascii="Times New Roman" w:hAnsi="Times New Roman" w:cs="Times New Roman"/>
          <w:sz w:val="24"/>
          <w:szCs w:val="24"/>
        </w:rPr>
        <w:t>duž</w:t>
      </w:r>
      <w:r w:rsidR="00073830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BB" w:rsidRPr="00A7226B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="00A04AB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BB" w:rsidRPr="00A7226B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A04ABB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04ABB" w:rsidRPr="00A7226B">
        <w:rPr>
          <w:rFonts w:ascii="Times New Roman" w:hAnsi="Times New Roman" w:cs="Times New Roman"/>
          <w:sz w:val="24"/>
          <w:szCs w:val="24"/>
        </w:rPr>
        <w:t>predloženim</w:t>
      </w:r>
      <w:proofErr w:type="spellEnd"/>
      <w:r w:rsidR="00A04AB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ABB" w:rsidRPr="00A7226B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A04ABB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E42294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7F188F" w:rsidRPr="00A7226B">
        <w:rPr>
          <w:rFonts w:ascii="Times New Roman" w:hAnsi="Times New Roman" w:cs="Times New Roman"/>
          <w:sz w:val="24"/>
          <w:szCs w:val="24"/>
        </w:rPr>
        <w:t>od</w:t>
      </w:r>
      <w:r w:rsidR="00A04ABB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E42294" w:rsidRPr="00A7226B">
        <w:rPr>
          <w:rFonts w:ascii="Times New Roman" w:hAnsi="Times New Roman" w:cs="Times New Roman"/>
          <w:sz w:val="24"/>
          <w:szCs w:val="24"/>
        </w:rPr>
        <w:t>20 dana od</w:t>
      </w:r>
      <w:r w:rsidR="00A04ABB" w:rsidRPr="00A7226B">
        <w:rPr>
          <w:rFonts w:ascii="Times New Roman" w:hAnsi="Times New Roman" w:cs="Times New Roman"/>
          <w:sz w:val="24"/>
          <w:szCs w:val="24"/>
        </w:rPr>
        <w:t xml:space="preserve"> dana</w:t>
      </w:r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</w:t>
      </w:r>
      <w:r w:rsidR="009256E6" w:rsidRPr="00A7226B">
        <w:rPr>
          <w:rFonts w:ascii="Times New Roman" w:hAnsi="Times New Roman" w:cs="Times New Roman"/>
          <w:sz w:val="24"/>
          <w:szCs w:val="24"/>
        </w:rPr>
        <w:t>rijema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</w:p>
    <w:p w14:paraId="08654B51" w14:textId="60D76414" w:rsidR="00E42294" w:rsidRPr="00A7226B" w:rsidRDefault="00E42294" w:rsidP="0043126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6.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pozitivne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potpisani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44" w:rsidRPr="00A7226B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</w:t>
      </w:r>
      <w:r w:rsidR="00306F44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Potpisani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44" w:rsidRPr="00A7226B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="00306F4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</w:t>
      </w:r>
      <w:r w:rsidR="00306F44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073830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073830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 xml:space="preserve">bez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</w:t>
      </w:r>
      <w:r w:rsidR="00306F44" w:rsidRPr="00A7226B">
        <w:rPr>
          <w:rFonts w:ascii="Times New Roman" w:hAnsi="Times New Roman" w:cs="Times New Roman"/>
          <w:sz w:val="24"/>
          <w:szCs w:val="24"/>
        </w:rPr>
        <w:t>dlaganja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7F188F" w:rsidRPr="00A7226B">
        <w:rPr>
          <w:rFonts w:ascii="Times New Roman" w:hAnsi="Times New Roman" w:cs="Times New Roman"/>
          <w:sz w:val="24"/>
          <w:szCs w:val="24"/>
        </w:rPr>
        <w:t xml:space="preserve">od </w:t>
      </w:r>
      <w:r w:rsidRPr="00A7226B">
        <w:rPr>
          <w:rFonts w:ascii="Times New Roman" w:hAnsi="Times New Roman" w:cs="Times New Roman"/>
          <w:sz w:val="24"/>
          <w:szCs w:val="24"/>
        </w:rPr>
        <w:t>15</w:t>
      </w:r>
      <w:r w:rsidR="000370AD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 xml:space="preserve">dana od dana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njegov</w:t>
      </w:r>
      <w:r w:rsidR="00306F44" w:rsidRPr="00A7226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306F4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</w:t>
      </w:r>
      <w:r w:rsidR="00306F44" w:rsidRPr="00A7226B">
        <w:rPr>
          <w:rFonts w:ascii="Times New Roman" w:hAnsi="Times New Roman" w:cs="Times New Roman"/>
          <w:sz w:val="24"/>
          <w:szCs w:val="24"/>
        </w:rPr>
        <w:t>jema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07293C" w14:textId="76F3F435" w:rsidR="00E42294" w:rsidRPr="00A7226B" w:rsidRDefault="00E42294" w:rsidP="0043126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7.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negativne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C33" w:rsidRPr="00A7226B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="00573C3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obrazloženja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7AC5AF38" w14:textId="77777777" w:rsidR="00E42294" w:rsidRPr="00A7226B" w:rsidRDefault="00E42294" w:rsidP="00431266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44" w:rsidRPr="00A7226B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potpisani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smatra</w:t>
      </w:r>
      <w:r w:rsidR="00306F44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306F44" w:rsidRPr="00A7226B">
        <w:rPr>
          <w:rFonts w:ascii="Times New Roman" w:hAnsi="Times New Roman" w:cs="Times New Roman"/>
          <w:sz w:val="24"/>
          <w:szCs w:val="24"/>
        </w:rPr>
        <w:t xml:space="preserve"> se da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pristaje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njegovo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F4D73" w14:textId="5B67DE59" w:rsidR="00C64CC3" w:rsidRPr="00A7226B" w:rsidRDefault="00CF4116" w:rsidP="00B76763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9</w:t>
      </w:r>
      <w:r w:rsidR="00E42294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onoga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F44" w:rsidRPr="00A7226B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</w:t>
      </w:r>
      <w:r w:rsidR="00306F44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posljednja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ugovorna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E42294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3F5B0148" w14:textId="77777777" w:rsidR="00C64CC3" w:rsidRPr="00A7226B" w:rsidRDefault="00C64CC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14:paraId="1FB1163C" w14:textId="77777777" w:rsidR="00B76763" w:rsidRPr="00A7226B" w:rsidRDefault="00B7676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14:paraId="67AEB80A" w14:textId="77777777" w:rsidR="00B76763" w:rsidRPr="00A7226B" w:rsidRDefault="00B7676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14:paraId="214CEC18" w14:textId="176E3B03" w:rsidR="00E42294" w:rsidRPr="00A7226B" w:rsidRDefault="00AE4C19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Jednostrane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>zmjene</w:t>
      </w:r>
      <w:proofErr w:type="spellEnd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>Ugovora</w:t>
      </w:r>
      <w:proofErr w:type="spellEnd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>temelju</w:t>
      </w:r>
      <w:proofErr w:type="spellEnd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>odluke</w:t>
      </w:r>
      <w:proofErr w:type="spellEnd"/>
      <w:r w:rsidR="00E42294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b/>
          <w:bCs/>
          <w:sz w:val="24"/>
          <w:szCs w:val="24"/>
        </w:rPr>
        <w:t>Opštin</w:t>
      </w:r>
      <w:r w:rsidR="00073830" w:rsidRPr="00A7226B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073830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b/>
          <w:bCs/>
          <w:sz w:val="24"/>
          <w:szCs w:val="24"/>
        </w:rPr>
        <w:t>Rožaje</w:t>
      </w:r>
      <w:proofErr w:type="spellEnd"/>
    </w:p>
    <w:p w14:paraId="6AC67AF4" w14:textId="77777777" w:rsidR="00B76763" w:rsidRPr="00A7226B" w:rsidRDefault="00B76763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14:paraId="5F8A3098" w14:textId="3AC9D1FA" w:rsidR="008E4620" w:rsidRPr="00A7226B" w:rsidRDefault="00264AE2" w:rsidP="00B7676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1</w:t>
      </w:r>
      <w:r w:rsidR="0070293C" w:rsidRPr="00A7226B">
        <w:rPr>
          <w:rFonts w:ascii="Times New Roman" w:hAnsi="Times New Roman" w:cs="Times New Roman"/>
          <w:sz w:val="24"/>
          <w:szCs w:val="24"/>
        </w:rPr>
        <w:t>5</w:t>
      </w:r>
    </w:p>
    <w:p w14:paraId="53771002" w14:textId="3282A0FD" w:rsidR="008E4620" w:rsidRPr="00A7226B" w:rsidRDefault="008E4620" w:rsidP="00D152E5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pristaje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to da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izmijeniti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4CC3" w:rsidRPr="00A7226B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potpisivanj</w:t>
      </w:r>
      <w:r w:rsidR="00C64CC3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A4" w:rsidRPr="00A7226B">
        <w:rPr>
          <w:rFonts w:ascii="Times New Roman" w:hAnsi="Times New Roman" w:cs="Times New Roman"/>
          <w:sz w:val="24"/>
          <w:szCs w:val="24"/>
        </w:rPr>
        <w:t>Aneksa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A4" w:rsidRPr="00A7226B">
        <w:rPr>
          <w:rFonts w:ascii="Times New Roman" w:hAnsi="Times New Roman" w:cs="Times New Roman"/>
          <w:sz w:val="24"/>
          <w:szCs w:val="24"/>
        </w:rPr>
        <w:t>u</w:t>
      </w:r>
      <w:r w:rsidRPr="00A7226B">
        <w:rPr>
          <w:rFonts w:ascii="Times New Roman" w:hAnsi="Times New Roman" w:cs="Times New Roman"/>
          <w:sz w:val="24"/>
          <w:szCs w:val="24"/>
        </w:rPr>
        <w:t>govor</w:t>
      </w:r>
      <w:r w:rsidR="00B578A4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C64CC3" w:rsidRPr="00A7226B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C64CC3" w:rsidRPr="00A7226B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C64CC3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64CC3" w:rsidRPr="00A7226B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="00C64CC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CC3" w:rsidRPr="00A7226B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:</w:t>
      </w:r>
    </w:p>
    <w:p w14:paraId="19ADFFEF" w14:textId="77777777" w:rsidR="008E4620" w:rsidRPr="00A7226B" w:rsidRDefault="008E4620" w:rsidP="00F32BD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odobrenih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bespovratnih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smanj</w:t>
      </w:r>
      <w:r w:rsidR="006A25EC" w:rsidRPr="00A7226B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otkrivenih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nedvosmisleno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utvrđenih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obračunu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prihvatljivih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usljed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prihvatljivi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proglašeni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neprihvatljivim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3403A2F" w14:textId="77777777" w:rsidR="008E4620" w:rsidRPr="00A7226B" w:rsidRDefault="008E4620" w:rsidP="00F32BD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do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nacionalnom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zakonodavstvu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zakonodavstvu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EU</w:t>
      </w:r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nedvomisleno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suprotnosti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istih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204E60F" w14:textId="7525C728" w:rsidR="008E4620" w:rsidRPr="00A7226B" w:rsidRDefault="00650A15" w:rsidP="00F32BD6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nedvosmisleno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postoje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oči</w:t>
      </w:r>
      <w:r w:rsidR="007F188F" w:rsidRPr="00A7226B">
        <w:rPr>
          <w:rFonts w:ascii="Times New Roman" w:hAnsi="Times New Roman" w:cs="Times New Roman"/>
          <w:sz w:val="24"/>
          <w:szCs w:val="24"/>
        </w:rPr>
        <w:t>gledne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uštede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="006A25EC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A25EC" w:rsidRPr="00A7226B">
        <w:rPr>
          <w:rFonts w:ascii="Times New Roman" w:hAnsi="Times New Roman" w:cs="Times New Roman"/>
          <w:sz w:val="24"/>
          <w:szCs w:val="24"/>
        </w:rPr>
        <w:t>poređenju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odobrenim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5D" w:rsidRPr="00A7226B">
        <w:rPr>
          <w:rFonts w:ascii="Times New Roman" w:hAnsi="Times New Roman" w:cs="Times New Roman"/>
          <w:sz w:val="24"/>
          <w:szCs w:val="24"/>
        </w:rPr>
        <w:t>grantom</w:t>
      </w:r>
      <w:proofErr w:type="spellEnd"/>
      <w:r w:rsidR="00F11F5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5D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1F5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planiranim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60FA7DC7" w14:textId="17965C4D" w:rsidR="00E42294" w:rsidRPr="00A7226B" w:rsidRDefault="00F85C02" w:rsidP="00FE0FA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2</w:t>
      </w:r>
      <w:r w:rsidR="008E4620" w:rsidRPr="00A7226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055D24" w:rsidRPr="00A7226B">
        <w:rPr>
          <w:rFonts w:ascii="Times New Roman" w:hAnsi="Times New Roman" w:cs="Times New Roman"/>
          <w:sz w:val="24"/>
          <w:szCs w:val="24"/>
        </w:rPr>
        <w:t>u</w:t>
      </w:r>
      <w:r w:rsidR="0065754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4B" w:rsidRPr="00A7226B">
        <w:rPr>
          <w:rFonts w:ascii="Times New Roman" w:hAnsi="Times New Roman" w:cs="Times New Roman"/>
          <w:sz w:val="24"/>
          <w:szCs w:val="24"/>
        </w:rPr>
        <w:t>prethodno</w:t>
      </w:r>
      <w:r w:rsidR="00055D24" w:rsidRPr="00A7226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5754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4B" w:rsidRPr="00A7226B">
        <w:rPr>
          <w:rFonts w:ascii="Times New Roman" w:hAnsi="Times New Roman" w:cs="Times New Roman"/>
          <w:sz w:val="24"/>
          <w:szCs w:val="24"/>
        </w:rPr>
        <w:t>stav</w:t>
      </w:r>
      <w:r w:rsidR="00055D24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5754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4B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65754B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54B" w:rsidRPr="00A7226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65754B" w:rsidRPr="00A7226B">
        <w:rPr>
          <w:rFonts w:ascii="Times New Roman" w:hAnsi="Times New Roman" w:cs="Times New Roman"/>
          <w:sz w:val="24"/>
          <w:szCs w:val="24"/>
        </w:rPr>
        <w:t>,</w:t>
      </w:r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izmijeniti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t</w:t>
      </w:r>
      <w:r w:rsidR="007F188F" w:rsidRPr="00A7226B">
        <w:rPr>
          <w:rFonts w:ascii="Times New Roman" w:hAnsi="Times New Roman" w:cs="Times New Roman"/>
          <w:sz w:val="24"/>
          <w:szCs w:val="24"/>
        </w:rPr>
        <w:t>okom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cijelog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njegov</w:t>
      </w:r>
      <w:r w:rsidR="00055D24" w:rsidRPr="00A7226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izvršavanja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C77AA" w:rsidRPr="00A7226B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="00650A15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A15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dejstvo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8E4620" w:rsidRPr="00A7226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8E4620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5C77AA" w:rsidRPr="00A7226B">
        <w:rPr>
          <w:rFonts w:ascii="Times New Roman" w:hAnsi="Times New Roman" w:cs="Times New Roman"/>
          <w:sz w:val="24"/>
          <w:szCs w:val="24"/>
        </w:rPr>
        <w:t xml:space="preserve">ga </w:t>
      </w:r>
      <w:proofErr w:type="spellStart"/>
      <w:r w:rsidR="005C77AA" w:rsidRPr="00A7226B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C19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AE4C1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5C77AA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04B81B35" w14:textId="77777777" w:rsidR="00E42294" w:rsidRPr="00A7226B" w:rsidRDefault="00E42294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14:paraId="25F8608D" w14:textId="77777777" w:rsidR="00C43752" w:rsidRPr="00A7226B" w:rsidRDefault="00C43752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Izmjene</w:t>
      </w:r>
      <w:proofErr w:type="spellEnd"/>
      <w:r w:rsidR="00146E4A"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6E4A" w:rsidRPr="00A7226B">
        <w:rPr>
          <w:rFonts w:ascii="Times New Roman" w:hAnsi="Times New Roman" w:cs="Times New Roman"/>
          <w:b/>
          <w:bCs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manjeg</w:t>
      </w:r>
      <w:proofErr w:type="spellEnd"/>
      <w:r w:rsidRPr="00A7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b/>
          <w:bCs/>
          <w:sz w:val="24"/>
          <w:szCs w:val="24"/>
        </w:rPr>
        <w:t>značaja</w:t>
      </w:r>
      <w:proofErr w:type="spellEnd"/>
    </w:p>
    <w:p w14:paraId="36143C8A" w14:textId="77777777" w:rsidR="00FE0FA9" w:rsidRDefault="00FE0FA9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</w:p>
    <w:p w14:paraId="449CBFB7" w14:textId="7E5FA39A" w:rsidR="00C43752" w:rsidRPr="00A7226B" w:rsidRDefault="007F188F" w:rsidP="002758B3">
      <w:pPr>
        <w:autoSpaceDE w:val="0"/>
        <w:autoSpaceDN w:val="0"/>
        <w:adjustRightInd w:val="0"/>
        <w:spacing w:before="0"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C43752" w:rsidRPr="00A7226B">
        <w:rPr>
          <w:rFonts w:ascii="Times New Roman" w:hAnsi="Times New Roman" w:cs="Times New Roman"/>
          <w:sz w:val="24"/>
          <w:szCs w:val="24"/>
        </w:rPr>
        <w:t xml:space="preserve"> 1</w:t>
      </w:r>
      <w:r w:rsidR="003F042C" w:rsidRPr="00A7226B">
        <w:rPr>
          <w:rFonts w:ascii="Times New Roman" w:hAnsi="Times New Roman" w:cs="Times New Roman"/>
          <w:sz w:val="24"/>
          <w:szCs w:val="24"/>
        </w:rPr>
        <w:t>6</w:t>
      </w:r>
    </w:p>
    <w:p w14:paraId="4C7395B0" w14:textId="77777777" w:rsidR="00C43752" w:rsidRPr="00A7226B" w:rsidRDefault="00C43752" w:rsidP="00C43752">
      <w:pPr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9426259" w14:textId="77777777" w:rsidR="00C43752" w:rsidRPr="00A7226B" w:rsidRDefault="00C43752" w:rsidP="000C729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manjeg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promjenu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imena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bankovnog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kontakte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sklapati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C0C" w:rsidRPr="00A7226B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="00EA7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24" w:rsidRPr="00A7226B">
        <w:rPr>
          <w:rFonts w:ascii="Times New Roman" w:hAnsi="Times New Roman" w:cs="Times New Roman"/>
          <w:sz w:val="24"/>
          <w:szCs w:val="24"/>
        </w:rPr>
        <w:t>U</w:t>
      </w:r>
      <w:r w:rsidRPr="00A7226B">
        <w:rPr>
          <w:rFonts w:ascii="Times New Roman" w:hAnsi="Times New Roman" w:cs="Times New Roman"/>
          <w:sz w:val="24"/>
          <w:szCs w:val="24"/>
        </w:rPr>
        <w:t>govor</w:t>
      </w:r>
      <w:r w:rsidR="00EA7C0C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A7C0C" w:rsidRPr="00A7226B">
        <w:rPr>
          <w:rFonts w:ascii="Times New Roman" w:hAnsi="Times New Roman" w:cs="Times New Roman"/>
          <w:sz w:val="24"/>
          <w:szCs w:val="24"/>
        </w:rPr>
        <w:t>,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nastala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r w:rsidR="007F188F" w:rsidRPr="00A7226B">
        <w:rPr>
          <w:rFonts w:ascii="Times New Roman" w:hAnsi="Times New Roman" w:cs="Times New Roman"/>
          <w:sz w:val="24"/>
          <w:szCs w:val="24"/>
        </w:rPr>
        <w:t>laga</w:t>
      </w:r>
      <w:r w:rsidRPr="00A7226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055D2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24" w:rsidRPr="00A7226B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="00055D2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D24"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nastaloj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promjeni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stranu</w:t>
      </w:r>
      <w:proofErr w:type="spellEnd"/>
      <w:r w:rsidR="00AC0989" w:rsidRPr="00A7226B">
        <w:rPr>
          <w:rFonts w:ascii="Times New Roman" w:hAnsi="Times New Roman" w:cs="Times New Roman"/>
          <w:sz w:val="24"/>
          <w:szCs w:val="24"/>
        </w:rPr>
        <w:t>.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3A8E7" w14:textId="1D6CDD6F" w:rsidR="00C43752" w:rsidRPr="00A7226B" w:rsidRDefault="00C43752" w:rsidP="000C729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r w:rsidR="007F188F" w:rsidRPr="00A7226B">
        <w:rPr>
          <w:rFonts w:ascii="Times New Roman" w:hAnsi="Times New Roman" w:cs="Times New Roman"/>
          <w:sz w:val="24"/>
          <w:szCs w:val="24"/>
        </w:rPr>
        <w:t>laganja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manjeg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obrazaca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pripadajućeg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r w:rsidR="007F188F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relevantne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ut</w:t>
      </w:r>
      <w:r w:rsidR="007F188F" w:rsidRPr="00A7226B">
        <w:rPr>
          <w:rFonts w:ascii="Times New Roman" w:hAnsi="Times New Roman" w:cs="Times New Roman"/>
          <w:sz w:val="24"/>
          <w:szCs w:val="24"/>
        </w:rPr>
        <w:t>iču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utvrđena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</w:t>
      </w:r>
      <w:r w:rsidR="005E4A5B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veze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sklapati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Aneks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</w:t>
      </w:r>
      <w:r w:rsidR="00EA7C0C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63DB746E" w14:textId="24BFB4F7" w:rsidR="00D152E5" w:rsidRPr="00A7226B" w:rsidRDefault="00C43752" w:rsidP="000C7298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3.</w:t>
      </w:r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manjeg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uvesti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sopstvenu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9E5" w:rsidRPr="00A7226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CC69E5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B671CF" w:rsidRPr="00A7226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B671CF" w:rsidRPr="00A7226B">
        <w:rPr>
          <w:rFonts w:ascii="Times New Roman" w:hAnsi="Times New Roman" w:cs="Times New Roman"/>
          <w:sz w:val="24"/>
          <w:szCs w:val="24"/>
        </w:rPr>
        <w:t>obavezan</w:t>
      </w:r>
      <w:proofErr w:type="spellEnd"/>
      <w:r w:rsidR="00B671C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1CF" w:rsidRPr="00A7226B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="00B671C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F11F5D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B671C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1CF" w:rsidRPr="00A7226B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="00B671C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E8"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610AE8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AE8" w:rsidRPr="00A7226B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610AE8"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610AE8" w:rsidRPr="00A7226B">
        <w:rPr>
          <w:rFonts w:ascii="Times New Roman" w:hAnsi="Times New Roman" w:cs="Times New Roman"/>
          <w:sz w:val="24"/>
          <w:szCs w:val="24"/>
        </w:rPr>
        <w:t>predajom</w:t>
      </w:r>
      <w:proofErr w:type="spellEnd"/>
      <w:r w:rsidR="00610AE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E8" w:rsidRPr="00A7226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610AE8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CC21B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dostavljanje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dodatnih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dokument</w:t>
      </w:r>
      <w:r w:rsidR="007F188F" w:rsidRPr="00A7226B">
        <w:rPr>
          <w:rFonts w:ascii="Times New Roman" w:hAnsi="Times New Roman" w:cs="Times New Roman"/>
          <w:sz w:val="24"/>
          <w:szCs w:val="24"/>
        </w:rPr>
        <w:t>acije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obrazloženja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prihvatiti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lastRenderedPageBreak/>
        <w:t>predloženu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utvrđenim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činjeničnim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stanjem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r w:rsidR="005E4A5B" w:rsidRPr="00A7226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5E4A5B" w:rsidRPr="00A7226B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nedo</w:t>
      </w:r>
      <w:r w:rsidR="007F188F" w:rsidRPr="00A7226B">
        <w:rPr>
          <w:rFonts w:ascii="Times New Roman" w:hAnsi="Times New Roman" w:cs="Times New Roman"/>
          <w:sz w:val="24"/>
          <w:szCs w:val="24"/>
        </w:rPr>
        <w:t>zvoljenoj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podvesti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pojam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manj</w:t>
      </w:r>
      <w:r w:rsidR="00112FD7" w:rsidRPr="00A7226B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F5D" w:rsidRPr="00A7226B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F11F5D" w:rsidRPr="00A7226B">
        <w:rPr>
          <w:rFonts w:ascii="Times New Roman" w:hAnsi="Times New Roman" w:cs="Times New Roman"/>
          <w:sz w:val="24"/>
          <w:szCs w:val="24"/>
        </w:rPr>
        <w:t>“</w:t>
      </w:r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F11F5D" w:rsidRPr="00A7226B">
        <w:rPr>
          <w:rFonts w:ascii="Times New Roman" w:hAnsi="Times New Roman" w:cs="Times New Roman"/>
          <w:sz w:val="24"/>
          <w:szCs w:val="24"/>
        </w:rPr>
        <w:t>u</w:t>
      </w:r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ovoga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4A5B" w:rsidRPr="00A7226B">
        <w:rPr>
          <w:rFonts w:ascii="Times New Roman" w:hAnsi="Times New Roman" w:cs="Times New Roman"/>
          <w:sz w:val="24"/>
          <w:szCs w:val="24"/>
        </w:rPr>
        <w:t>Č</w:t>
      </w:r>
      <w:r w:rsidR="00112FD7" w:rsidRPr="00A7226B">
        <w:rPr>
          <w:rFonts w:ascii="Times New Roman" w:hAnsi="Times New Roman" w:cs="Times New Roman"/>
          <w:sz w:val="24"/>
          <w:szCs w:val="24"/>
        </w:rPr>
        <w:t>lan</w:t>
      </w:r>
      <w:r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izmjenu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bi</w:t>
      </w:r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neprihvatljivi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tog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>.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750E88C8" w14:textId="77777777" w:rsidR="001F77BE" w:rsidRPr="00A7226B" w:rsidRDefault="001F77BE" w:rsidP="003133BE">
      <w:pPr>
        <w:pStyle w:val="Pasussalistom"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>KONTROLA NA TERENU</w:t>
      </w:r>
    </w:p>
    <w:p w14:paraId="49A26547" w14:textId="07C31D85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376A94" w:rsidRPr="00A7226B">
        <w:rPr>
          <w:rFonts w:ascii="Times New Roman" w:hAnsi="Times New Roman" w:cs="Times New Roman"/>
          <w:sz w:val="24"/>
          <w:szCs w:val="24"/>
        </w:rPr>
        <w:t>1</w:t>
      </w:r>
      <w:r w:rsidR="003F042C" w:rsidRPr="00A7226B">
        <w:rPr>
          <w:rFonts w:ascii="Times New Roman" w:hAnsi="Times New Roman" w:cs="Times New Roman"/>
          <w:sz w:val="24"/>
          <w:szCs w:val="24"/>
        </w:rPr>
        <w:t>7</w:t>
      </w:r>
    </w:p>
    <w:p w14:paraId="7614421C" w14:textId="24B0F287" w:rsidR="001162F8" w:rsidRPr="00A7226B" w:rsidRDefault="006B4AFD" w:rsidP="00654BD0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1</w:t>
      </w:r>
      <w:r w:rsidR="003127FA" w:rsidRPr="00A7226B">
        <w:rPr>
          <w:rFonts w:ascii="Times New Roman" w:hAnsi="Times New Roman" w:cs="Times New Roman"/>
          <w:sz w:val="24"/>
          <w:szCs w:val="24"/>
        </w:rPr>
        <w:t>.</w:t>
      </w:r>
      <w:r w:rsidR="00DC76A1" w:rsidRPr="00A722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660A48" w:rsidRPr="00A7226B">
        <w:rPr>
          <w:rFonts w:ascii="Times New Roman" w:hAnsi="Times New Roman" w:cs="Times New Roman"/>
          <w:sz w:val="24"/>
          <w:szCs w:val="24"/>
        </w:rPr>
        <w:t>Redov</w:t>
      </w:r>
      <w:r w:rsidR="007F188F" w:rsidRPr="00A7226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sprovodi</w:t>
      </w:r>
      <w:r w:rsidR="00660A48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60A48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60A48" w:rsidRPr="00A7226B">
        <w:rPr>
          <w:rFonts w:ascii="Times New Roman" w:hAnsi="Times New Roman" w:cs="Times New Roman"/>
          <w:sz w:val="24"/>
          <w:szCs w:val="24"/>
        </w:rPr>
        <w:t>barem</w:t>
      </w:r>
      <w:proofErr w:type="spellEnd"/>
      <w:r w:rsidR="00660A4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A48" w:rsidRPr="00A7226B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660A4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BE" w:rsidRPr="00A7226B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BE" w:rsidRPr="00A7226B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BE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3BE" w:rsidRPr="00A7226B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703CE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B0" w:rsidRPr="00A7226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FC7CB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CB0" w:rsidRPr="00A7226B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FC7CB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DB1" w:rsidRPr="00A7226B">
        <w:rPr>
          <w:rFonts w:ascii="Times New Roman" w:hAnsi="Times New Roman" w:cs="Times New Roman"/>
          <w:sz w:val="24"/>
          <w:szCs w:val="24"/>
        </w:rPr>
        <w:t>završnog</w:t>
      </w:r>
      <w:proofErr w:type="spellEnd"/>
      <w:r w:rsidR="001D6DB1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DB1" w:rsidRPr="00A7226B">
        <w:rPr>
          <w:rFonts w:ascii="Times New Roman" w:hAnsi="Times New Roman" w:cs="Times New Roman"/>
          <w:sz w:val="24"/>
          <w:szCs w:val="24"/>
        </w:rPr>
        <w:t>izvještaja</w:t>
      </w:r>
      <w:proofErr w:type="spellEnd"/>
      <w:r w:rsidR="004959D7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7C4FCA" w14:textId="13A5366C" w:rsidR="00F0393D" w:rsidRPr="00A7226B" w:rsidRDefault="002E1E5F" w:rsidP="003133BE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2.</w:t>
      </w:r>
      <w:r w:rsidR="00DC76A1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F0393D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pripremiti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pokazatelje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>, a</w:t>
      </w:r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osiguranja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jasnog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revizijskog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93D" w:rsidRPr="00A7226B">
        <w:rPr>
          <w:rFonts w:ascii="Times New Roman" w:hAnsi="Times New Roman" w:cs="Times New Roman"/>
          <w:sz w:val="24"/>
          <w:szCs w:val="24"/>
        </w:rPr>
        <w:t>traga</w:t>
      </w:r>
      <w:proofErr w:type="spellEnd"/>
      <w:r w:rsidR="00F0393D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4A0DE93A" w14:textId="582B6225" w:rsidR="00D75369" w:rsidRPr="00A7226B" w:rsidRDefault="000A556D" w:rsidP="00654BD0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3. </w:t>
      </w:r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redovnih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, </w:t>
      </w:r>
      <w:r w:rsidR="00486F86" w:rsidRPr="00A7226B">
        <w:rPr>
          <w:rFonts w:ascii="Times New Roman" w:hAnsi="Times New Roman" w:cs="Times New Roman"/>
          <w:i/>
          <w:sz w:val="24"/>
          <w:szCs w:val="24"/>
        </w:rPr>
        <w:t>ad hoc</w:t>
      </w:r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(s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najav</w:t>
      </w:r>
      <w:r w:rsidR="007F188F" w:rsidRPr="00A7226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bez)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D75369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trenutku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5 (pet)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sprovode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službenici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F11F5D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nezavisne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revizije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angažuje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revizija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587852" w:rsidRPr="0058785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drvoprerađivačkom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587852" w:rsidRPr="00587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52" w:rsidRPr="00587852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F11F5D" w:rsidRPr="00A7226B">
        <w:rPr>
          <w:rFonts w:ascii="Times New Roman" w:hAnsi="Times New Roman" w:cs="Times New Roman"/>
          <w:sz w:val="24"/>
          <w:szCs w:val="24"/>
        </w:rPr>
        <w:t>(</w:t>
      </w:r>
      <w:r w:rsidR="00D75369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6D47" w:rsidRPr="00A7226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E96D4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D47" w:rsidRPr="00A7226B">
        <w:rPr>
          <w:rFonts w:ascii="Times New Roman" w:hAnsi="Times New Roman" w:cs="Times New Roman"/>
          <w:sz w:val="24"/>
          <w:szCs w:val="24"/>
        </w:rPr>
        <w:t>zadužene</w:t>
      </w:r>
      <w:proofErr w:type="spellEnd"/>
      <w:r w:rsidR="00E96D47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B6D1C" w:rsidRPr="00A7226B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>).</w:t>
      </w:r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613" w:rsidRPr="00A7226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1C261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613" w:rsidRPr="00A7226B">
        <w:rPr>
          <w:rFonts w:ascii="Times New Roman" w:hAnsi="Times New Roman" w:cs="Times New Roman"/>
          <w:sz w:val="24"/>
          <w:szCs w:val="24"/>
        </w:rPr>
        <w:t>zadužene</w:t>
      </w:r>
      <w:proofErr w:type="spellEnd"/>
      <w:r w:rsidR="001C2613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C2613" w:rsidRPr="00A7226B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3 dana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, pod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ugroženi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prethodnom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369" w:rsidRPr="00A7226B">
        <w:rPr>
          <w:rFonts w:ascii="Times New Roman" w:hAnsi="Times New Roman" w:cs="Times New Roman"/>
          <w:sz w:val="24"/>
          <w:szCs w:val="24"/>
        </w:rPr>
        <w:t>najavom</w:t>
      </w:r>
      <w:proofErr w:type="spellEnd"/>
      <w:r w:rsidR="00D75369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12B935AF" w14:textId="37BEBCDE" w:rsidR="001F77BE" w:rsidRPr="00A7226B" w:rsidRDefault="000A556D" w:rsidP="00654BD0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4</w:t>
      </w:r>
      <w:r w:rsidR="002E1E5F" w:rsidRPr="00A7226B">
        <w:rPr>
          <w:rFonts w:ascii="Times New Roman" w:hAnsi="Times New Roman" w:cs="Times New Roman"/>
          <w:sz w:val="24"/>
          <w:szCs w:val="24"/>
        </w:rPr>
        <w:t>.</w:t>
      </w:r>
      <w:r w:rsidR="006B4AF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Korisnici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čij</w:t>
      </w:r>
      <w:r w:rsidR="001D6DB1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D6DB1" w:rsidRPr="00A7226B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kontrolišu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7F188F"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 w:rsidR="007F188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sprovođenj</w:t>
      </w:r>
      <w:r w:rsidR="007F188F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. </w:t>
      </w:r>
      <w:r w:rsidR="00827AF7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ob</w:t>
      </w:r>
      <w:r w:rsidR="00303A56" w:rsidRPr="00A7226B">
        <w:rPr>
          <w:rFonts w:ascii="Times New Roman" w:hAnsi="Times New Roman" w:cs="Times New Roman"/>
          <w:sz w:val="24"/>
          <w:szCs w:val="24"/>
        </w:rPr>
        <w:t>a</w:t>
      </w:r>
      <w:r w:rsidR="00827AF7" w:rsidRPr="00A7226B">
        <w:rPr>
          <w:rFonts w:ascii="Times New Roman" w:hAnsi="Times New Roman" w:cs="Times New Roman"/>
          <w:sz w:val="24"/>
          <w:szCs w:val="24"/>
        </w:rPr>
        <w:t>vezuje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303A56"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odgovarajući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osoblju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predstavnicima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posjetu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sjedištu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projek</w:t>
      </w:r>
      <w:r w:rsidR="007F188F" w:rsidRPr="00A7226B">
        <w:rPr>
          <w:rFonts w:ascii="Times New Roman" w:hAnsi="Times New Roman" w:cs="Times New Roman"/>
          <w:sz w:val="24"/>
          <w:szCs w:val="24"/>
        </w:rPr>
        <w:t>a</w:t>
      </w:r>
      <w:r w:rsidR="00827AF7" w:rsidRPr="00A7226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88F" w:rsidRPr="00A7226B">
        <w:rPr>
          <w:rFonts w:ascii="Times New Roman" w:hAnsi="Times New Roman" w:cs="Times New Roman"/>
          <w:sz w:val="24"/>
          <w:szCs w:val="24"/>
        </w:rPr>
        <w:t>s</w:t>
      </w:r>
      <w:r w:rsidR="00827AF7" w:rsidRPr="00A7226B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ukl</w:t>
      </w:r>
      <w:r w:rsidR="00112FD7" w:rsidRPr="00A7226B">
        <w:rPr>
          <w:rFonts w:ascii="Times New Roman" w:hAnsi="Times New Roman" w:cs="Times New Roman"/>
          <w:sz w:val="24"/>
          <w:szCs w:val="24"/>
        </w:rPr>
        <w:t>jučujući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informacione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sisteme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sv</w:t>
      </w:r>
      <w:r w:rsidR="003B476F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dokument</w:t>
      </w:r>
      <w:r w:rsidR="003B476F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tehničko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finans</w:t>
      </w:r>
      <w:r w:rsidR="00827AF7" w:rsidRPr="00A7226B">
        <w:rPr>
          <w:rFonts w:ascii="Times New Roman" w:hAnsi="Times New Roman" w:cs="Times New Roman"/>
          <w:sz w:val="24"/>
          <w:szCs w:val="24"/>
        </w:rPr>
        <w:t>ijsko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upra</w:t>
      </w:r>
      <w:r w:rsidR="00112FD7" w:rsidRPr="00A7226B">
        <w:rPr>
          <w:rFonts w:ascii="Times New Roman" w:hAnsi="Times New Roman" w:cs="Times New Roman"/>
          <w:sz w:val="24"/>
          <w:szCs w:val="24"/>
        </w:rPr>
        <w:t>vljanje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03A56" w:rsidRPr="00A7226B">
        <w:rPr>
          <w:rFonts w:ascii="Times New Roman" w:hAnsi="Times New Roman" w:cs="Times New Roman"/>
          <w:sz w:val="24"/>
          <w:szCs w:val="24"/>
        </w:rPr>
        <w:t xml:space="preserve"> da</w:t>
      </w:r>
      <w:r w:rsidR="00112FD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FD7" w:rsidRPr="00A7226B">
        <w:rPr>
          <w:rFonts w:ascii="Times New Roman" w:hAnsi="Times New Roman" w:cs="Times New Roman"/>
          <w:sz w:val="24"/>
          <w:szCs w:val="24"/>
        </w:rPr>
        <w:t>preduz</w:t>
      </w:r>
      <w:r w:rsidR="00303A56" w:rsidRPr="00A7226B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korake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olakšao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AF7" w:rsidRPr="00A7226B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="00827AF7" w:rsidRPr="00A7226B">
        <w:rPr>
          <w:rFonts w:ascii="Times New Roman" w:hAnsi="Times New Roman" w:cs="Times New Roman"/>
          <w:sz w:val="24"/>
          <w:szCs w:val="24"/>
        </w:rPr>
        <w:t xml:space="preserve"> rad.</w:t>
      </w:r>
    </w:p>
    <w:p w14:paraId="664D255B" w14:textId="3FF0F3DC" w:rsidR="003D43E0" w:rsidRPr="00A7226B" w:rsidRDefault="000A556D" w:rsidP="00654BD0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="002E1E5F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Dokument</w:t>
      </w:r>
      <w:r w:rsidR="00150AF6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moraju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biti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lako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dostupn</w:t>
      </w:r>
      <w:r w:rsidR="00150AF6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spremljen</w:t>
      </w:r>
      <w:r w:rsidR="00150AF6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tako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olakšaju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provjeru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a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Korisnik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mora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obavijestiti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D388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Opštin</w:t>
      </w:r>
      <w:r w:rsidR="00F11F5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proofErr w:type="spellEnd"/>
      <w:r w:rsidR="000D3883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 </w:t>
      </w:r>
      <w:proofErr w:type="spellStart"/>
      <w:r w:rsidR="001431ED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tačnom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mjestu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na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kojem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</w:t>
      </w:r>
      <w:proofErr w:type="spellStart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čuvaju</w:t>
      </w:r>
      <w:proofErr w:type="spellEnd"/>
      <w:r w:rsidR="003D43E0" w:rsidRPr="00A7226B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89F0966" w14:textId="0E503AC0" w:rsidR="00F71521" w:rsidRPr="00A7226B" w:rsidRDefault="000A556D" w:rsidP="00F71521">
      <w:pPr>
        <w:pStyle w:val="Pasussalistom"/>
        <w:numPr>
          <w:ilvl w:val="0"/>
          <w:numId w:val="0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6</w:t>
      </w:r>
      <w:r w:rsidR="002E1E5F" w:rsidRPr="00A7226B">
        <w:rPr>
          <w:rFonts w:ascii="Times New Roman" w:hAnsi="Times New Roman" w:cs="Times New Roman"/>
          <w:sz w:val="24"/>
          <w:szCs w:val="24"/>
        </w:rPr>
        <w:t>.</w:t>
      </w:r>
      <w:r w:rsidR="006B4AF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FE" w:rsidRPr="00A7226B">
        <w:rPr>
          <w:rFonts w:ascii="Times New Roman" w:hAnsi="Times New Roman" w:cs="Times New Roman"/>
          <w:sz w:val="24"/>
          <w:szCs w:val="24"/>
        </w:rPr>
        <w:t>O</w:t>
      </w:r>
      <w:r w:rsidR="001C2613" w:rsidRPr="00A7226B">
        <w:rPr>
          <w:rFonts w:ascii="Times New Roman" w:hAnsi="Times New Roman" w:cs="Times New Roman"/>
          <w:sz w:val="24"/>
          <w:szCs w:val="24"/>
        </w:rPr>
        <w:t>sobe</w:t>
      </w:r>
      <w:proofErr w:type="spellEnd"/>
      <w:r w:rsidR="001C261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613" w:rsidRPr="00A7226B">
        <w:rPr>
          <w:rFonts w:ascii="Times New Roman" w:hAnsi="Times New Roman" w:cs="Times New Roman"/>
          <w:sz w:val="24"/>
          <w:szCs w:val="24"/>
        </w:rPr>
        <w:t>zadužene</w:t>
      </w:r>
      <w:proofErr w:type="spellEnd"/>
      <w:r w:rsidR="001C2613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C2613" w:rsidRPr="00A7226B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="001C2613" w:rsidRPr="00A7226B" w:rsidDel="001C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imati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AF6" w:rsidRPr="00A7226B">
        <w:rPr>
          <w:rFonts w:ascii="Times New Roman" w:hAnsi="Times New Roman" w:cs="Times New Roman"/>
          <w:sz w:val="24"/>
          <w:szCs w:val="24"/>
        </w:rPr>
        <w:t>cjelokupnoj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vezanoj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3B476F" w:rsidRPr="00A7226B">
        <w:rPr>
          <w:rFonts w:ascii="Times New Roman" w:hAnsi="Times New Roman" w:cs="Times New Roman"/>
          <w:sz w:val="24"/>
          <w:szCs w:val="24"/>
        </w:rPr>
        <w:t>za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ulaganje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finasirano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predviđenim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E11" w:rsidRPr="00A7226B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sprovode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5 (pet)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FD" w:rsidRPr="00A7226B">
        <w:rPr>
          <w:rFonts w:ascii="Times New Roman" w:hAnsi="Times New Roman" w:cs="Times New Roman"/>
          <w:sz w:val="24"/>
          <w:szCs w:val="24"/>
        </w:rPr>
        <w:t>finalnog</w:t>
      </w:r>
      <w:proofErr w:type="spellEnd"/>
      <w:r w:rsidR="006B4AF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FD" w:rsidRPr="00A7226B">
        <w:rPr>
          <w:rFonts w:ascii="Times New Roman" w:hAnsi="Times New Roman" w:cs="Times New Roman"/>
          <w:sz w:val="24"/>
          <w:szCs w:val="24"/>
        </w:rPr>
        <w:t>plaćanja</w:t>
      </w:r>
      <w:proofErr w:type="spellEnd"/>
      <w:r w:rsidR="006B4AF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FD"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B4AF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AFD"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6B4AF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</w:t>
      </w:r>
      <w:r w:rsidR="003133BE" w:rsidRPr="00A7226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6B4AFD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483852C4" w14:textId="4826F97D" w:rsidR="001F77BE" w:rsidRPr="00A7226B" w:rsidRDefault="000A556D" w:rsidP="00654BD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A7226B">
        <w:rPr>
          <w:rFonts w:ascii="Times New Roman" w:hAnsi="Times New Roman" w:cs="Times New Roman"/>
          <w:sz w:val="24"/>
          <w:szCs w:val="24"/>
          <w:lang w:val="fr-FR"/>
        </w:rPr>
        <w:t>7</w:t>
      </w:r>
      <w:r w:rsidR="002E1E5F" w:rsidRPr="00A7226B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8667B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>Prilikom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>obavljanja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>kontrole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>terenu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>vrši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se:</w:t>
      </w:r>
    </w:p>
    <w:p w14:paraId="0C20D1E5" w14:textId="75C4BDFD" w:rsidR="001F77BE" w:rsidRPr="00A7226B" w:rsidRDefault="001F77BE" w:rsidP="00D51C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21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korišćenja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FE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537F6F" w:rsidRPr="00A7226B">
        <w:rPr>
          <w:rFonts w:ascii="Times New Roman" w:hAnsi="Times New Roman" w:cs="Times New Roman"/>
          <w:sz w:val="24"/>
          <w:szCs w:val="24"/>
        </w:rPr>
        <w:t>;</w:t>
      </w:r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10599" w14:textId="77777777" w:rsidR="001F77BE" w:rsidRPr="00A7226B" w:rsidRDefault="001F77BE" w:rsidP="00D51CC4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lastRenderedPageBreak/>
        <w:t>prikupljanje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organa;</w:t>
      </w:r>
    </w:p>
    <w:p w14:paraId="27E09C65" w14:textId="6C49C585" w:rsidR="00553C21" w:rsidRPr="00A7226B" w:rsidRDefault="001F77BE" w:rsidP="00D51CC4">
      <w:pPr>
        <w:pStyle w:val="Pasussalistom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provjera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označavanja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21"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AF6" w:rsidRPr="00A7226B">
        <w:rPr>
          <w:rFonts w:ascii="Times New Roman" w:hAnsi="Times New Roman" w:cs="Times New Roman"/>
          <w:sz w:val="24"/>
          <w:szCs w:val="24"/>
        </w:rPr>
        <w:t>U</w:t>
      </w:r>
      <w:r w:rsidRPr="00A7226B">
        <w:rPr>
          <w:rFonts w:ascii="Times New Roman" w:hAnsi="Times New Roman" w:cs="Times New Roman"/>
          <w:sz w:val="24"/>
          <w:szCs w:val="24"/>
        </w:rPr>
        <w:t>govorom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FE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8552FE" w:rsidRPr="00A7226B">
        <w:rPr>
          <w:rFonts w:ascii="Times New Roman" w:hAnsi="Times New Roman" w:cs="Times New Roman"/>
          <w:sz w:val="24"/>
          <w:szCs w:val="24"/>
        </w:rPr>
        <w:t>.</w:t>
      </w:r>
      <w:r w:rsidR="00553C21" w:rsidRPr="00A72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C920D" w14:textId="2F955A28" w:rsidR="001F77BE" w:rsidRPr="00A7226B" w:rsidRDefault="00960969" w:rsidP="00654BD0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9</w:t>
      </w:r>
      <w:r w:rsidR="000F03CB" w:rsidRPr="00A7226B">
        <w:rPr>
          <w:rFonts w:ascii="Times New Roman" w:hAnsi="Times New Roman" w:cs="Times New Roman"/>
          <w:sz w:val="24"/>
          <w:szCs w:val="24"/>
        </w:rPr>
        <w:t>.</w:t>
      </w:r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0A" w:rsidRPr="00A7226B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="00E7470A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470A" w:rsidRPr="00A7226B">
        <w:rPr>
          <w:rFonts w:ascii="Times New Roman" w:hAnsi="Times New Roman" w:cs="Times New Roman"/>
          <w:sz w:val="24"/>
          <w:szCs w:val="24"/>
        </w:rPr>
        <w:t>zadužene</w:t>
      </w:r>
      <w:proofErr w:type="spellEnd"/>
      <w:r w:rsidR="00E7470A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7470A" w:rsidRPr="00A7226B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prikupljaju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mjerodavnih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svjedoka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stručnjaka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37F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adekvatno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kontrolori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sačiniti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foto</w:t>
      </w:r>
      <w:r w:rsidR="00101FDD" w:rsidRPr="00A7226B">
        <w:rPr>
          <w:rFonts w:ascii="Times New Roman" w:hAnsi="Times New Roman" w:cs="Times New Roman"/>
          <w:sz w:val="24"/>
          <w:szCs w:val="24"/>
        </w:rPr>
        <w:t>-</w:t>
      </w:r>
      <w:r w:rsidR="001F77BE" w:rsidRPr="00A7226B">
        <w:rPr>
          <w:rFonts w:ascii="Times New Roman" w:hAnsi="Times New Roman" w:cs="Times New Roman"/>
          <w:sz w:val="24"/>
          <w:szCs w:val="24"/>
        </w:rPr>
        <w:t>arhivu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investicije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pojedinačnog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BE1E1" w14:textId="77777777" w:rsidR="003C6BE9" w:rsidRPr="00A7226B" w:rsidRDefault="003C6BE9" w:rsidP="003C6BE9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7E5084" w:rsidRPr="00A7226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7E5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84" w:rsidRPr="00A7226B">
        <w:rPr>
          <w:rFonts w:ascii="Times New Roman" w:hAnsi="Times New Roman" w:cs="Times New Roman"/>
          <w:sz w:val="24"/>
          <w:szCs w:val="24"/>
        </w:rPr>
        <w:t>zadužena</w:t>
      </w:r>
      <w:proofErr w:type="spellEnd"/>
      <w:r w:rsidR="007E5084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E5084" w:rsidRPr="00A7226B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="007E5084" w:rsidRPr="00A7226B" w:rsidDel="007E5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sastaviti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Izještaj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obavljenu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izv</w:t>
      </w:r>
      <w:r w:rsidR="00150AF6" w:rsidRPr="00A7226B">
        <w:rPr>
          <w:rFonts w:ascii="Times New Roman" w:hAnsi="Times New Roman" w:cs="Times New Roman"/>
          <w:sz w:val="24"/>
          <w:szCs w:val="24"/>
        </w:rPr>
        <w:t>j</w:t>
      </w:r>
      <w:r w:rsidRPr="00A7226B">
        <w:rPr>
          <w:rFonts w:ascii="Times New Roman" w:hAnsi="Times New Roman" w:cs="Times New Roman"/>
          <w:sz w:val="24"/>
          <w:szCs w:val="24"/>
        </w:rPr>
        <w:t>eštaju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5084" w:rsidRPr="00A7226B">
        <w:rPr>
          <w:rFonts w:ascii="Times New Roman" w:hAnsi="Times New Roman" w:cs="Times New Roman"/>
          <w:sz w:val="24"/>
          <w:szCs w:val="24"/>
        </w:rPr>
        <w:t>posjeti</w:t>
      </w:r>
      <w:proofErr w:type="spellEnd"/>
      <w:r w:rsidR="007E5084" w:rsidRPr="00A722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E5084" w:rsidRPr="00A7226B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="007E5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84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5084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84" w:rsidRPr="00A7226B">
        <w:rPr>
          <w:rFonts w:ascii="Times New Roman" w:hAnsi="Times New Roman" w:cs="Times New Roman"/>
          <w:sz w:val="24"/>
          <w:szCs w:val="24"/>
        </w:rPr>
        <w:t>terenu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4ED6892B" w14:textId="0220D70B" w:rsidR="003C6BE9" w:rsidRDefault="003C6BE9" w:rsidP="003C6BE9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</w:t>
      </w:r>
      <w:r w:rsidR="00F64985" w:rsidRPr="00A7226B">
        <w:rPr>
          <w:rFonts w:ascii="Times New Roman" w:hAnsi="Times New Roman" w:cs="Times New Roman"/>
          <w:sz w:val="24"/>
          <w:szCs w:val="24"/>
        </w:rPr>
        <w:t>ol</w:t>
      </w:r>
      <w:r w:rsidRPr="00A7226B">
        <w:rPr>
          <w:rFonts w:ascii="Times New Roman" w:hAnsi="Times New Roman" w:cs="Times New Roman"/>
          <w:sz w:val="24"/>
          <w:szCs w:val="24"/>
        </w:rPr>
        <w:t>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</w:t>
      </w:r>
      <w:r w:rsidR="005C1090" w:rsidRPr="00A7226B">
        <w:rPr>
          <w:rFonts w:ascii="Times New Roman" w:hAnsi="Times New Roman" w:cs="Times New Roman"/>
          <w:sz w:val="24"/>
          <w:szCs w:val="24"/>
        </w:rPr>
        <w:t>o</w:t>
      </w:r>
      <w:r w:rsidRPr="00A7226B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</w:t>
      </w:r>
      <w:r w:rsidR="005C1090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s</w:t>
      </w:r>
      <w:r w:rsidRPr="00A7226B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</w:t>
      </w:r>
      <w:r w:rsidR="00150AF6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FE" w:rsidRPr="00A7226B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s</w:t>
      </w:r>
      <w:r w:rsidR="003B476F" w:rsidRPr="00A7226B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od</w:t>
      </w:r>
      <w:r w:rsidR="00150AF6" w:rsidRPr="00A7226B">
        <w:rPr>
          <w:rFonts w:ascii="Times New Roman" w:hAnsi="Times New Roman" w:cs="Times New Roman"/>
          <w:sz w:val="24"/>
          <w:szCs w:val="24"/>
        </w:rPr>
        <w:t>re</w:t>
      </w:r>
      <w:r w:rsidR="003B476F" w:rsidRPr="00A7226B">
        <w:rPr>
          <w:rFonts w:ascii="Times New Roman" w:hAnsi="Times New Roman" w:cs="Times New Roman"/>
          <w:sz w:val="24"/>
          <w:szCs w:val="24"/>
        </w:rPr>
        <w:t>dbama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pis</w:t>
      </w:r>
      <w:r w:rsidR="00150AF6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upozoriti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ispravi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uočene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nedost</w:t>
      </w:r>
      <w:r w:rsidR="003B476F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nepr</w:t>
      </w:r>
      <w:r w:rsidR="003B476F" w:rsidRPr="00A7226B">
        <w:rPr>
          <w:rFonts w:ascii="Times New Roman" w:hAnsi="Times New Roman" w:cs="Times New Roman"/>
          <w:sz w:val="24"/>
          <w:szCs w:val="24"/>
        </w:rPr>
        <w:t>a</w:t>
      </w:r>
      <w:r w:rsidRPr="00A7226B">
        <w:rPr>
          <w:rFonts w:ascii="Times New Roman" w:hAnsi="Times New Roman" w:cs="Times New Roman"/>
          <w:sz w:val="24"/>
          <w:szCs w:val="24"/>
        </w:rPr>
        <w:t>vilnosti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ro</w:t>
      </w:r>
      <w:r w:rsidR="003B476F" w:rsidRPr="00A7226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smije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kraći</w:t>
      </w:r>
      <w:proofErr w:type="spellEnd"/>
      <w:r w:rsidR="003B476F" w:rsidRPr="00A7226B">
        <w:rPr>
          <w:rFonts w:ascii="Times New Roman" w:hAnsi="Times New Roman" w:cs="Times New Roman"/>
          <w:sz w:val="24"/>
          <w:szCs w:val="24"/>
        </w:rPr>
        <w:t xml:space="preserve"> od </w:t>
      </w:r>
      <w:r w:rsidRPr="00A7226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duži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od </w:t>
      </w:r>
      <w:r w:rsidR="003B476F" w:rsidRPr="00A7226B">
        <w:rPr>
          <w:rFonts w:ascii="Times New Roman" w:hAnsi="Times New Roman" w:cs="Times New Roman"/>
          <w:sz w:val="24"/>
          <w:szCs w:val="24"/>
        </w:rPr>
        <w:t>15</w:t>
      </w:r>
      <w:r w:rsidRPr="00A7226B">
        <w:rPr>
          <w:rFonts w:ascii="Times New Roman" w:hAnsi="Times New Roman" w:cs="Times New Roman"/>
          <w:sz w:val="24"/>
          <w:szCs w:val="24"/>
        </w:rPr>
        <w:t xml:space="preserve"> dana.</w:t>
      </w:r>
    </w:p>
    <w:p w14:paraId="40E66842" w14:textId="77777777" w:rsidR="000538C5" w:rsidRPr="00A7226B" w:rsidRDefault="000538C5" w:rsidP="000538C5">
      <w:pPr>
        <w:pStyle w:val="Bezrazmaka"/>
      </w:pPr>
    </w:p>
    <w:p w14:paraId="17590EF7" w14:textId="77777777" w:rsidR="001F77BE" w:rsidRPr="00A7226B" w:rsidRDefault="001F77BE" w:rsidP="003133BE">
      <w:pPr>
        <w:pStyle w:val="Pasussalistom"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>RASKID UGOVORA</w:t>
      </w:r>
    </w:p>
    <w:p w14:paraId="4E9FD320" w14:textId="63503B59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537F6F" w:rsidRPr="00A7226B">
        <w:rPr>
          <w:rFonts w:ascii="Times New Roman" w:hAnsi="Times New Roman" w:cs="Times New Roman"/>
          <w:sz w:val="24"/>
          <w:szCs w:val="24"/>
        </w:rPr>
        <w:t>1</w:t>
      </w:r>
      <w:r w:rsidR="003C6BE9" w:rsidRPr="00A7226B">
        <w:rPr>
          <w:rFonts w:ascii="Times New Roman" w:hAnsi="Times New Roman" w:cs="Times New Roman"/>
          <w:sz w:val="24"/>
          <w:szCs w:val="24"/>
        </w:rPr>
        <w:t>8</w:t>
      </w:r>
    </w:p>
    <w:p w14:paraId="647351B5" w14:textId="59C7AB05" w:rsidR="009C1A7C" w:rsidRPr="00A7226B" w:rsidRDefault="009C1A7C" w:rsidP="009C1A7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postupao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protivno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zaključenog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8552FE" w:rsidRPr="00A7226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korišćenju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FE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kršio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jednostrano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raskinuti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sljedećim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:</w:t>
      </w:r>
    </w:p>
    <w:p w14:paraId="371279DA" w14:textId="77777777" w:rsidR="009C1A7C" w:rsidRPr="00A7226B" w:rsidRDefault="009C1A7C" w:rsidP="003133BE">
      <w:pPr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potrebnom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podnese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isplatu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5AD965A7" w14:textId="6F411D2B" w:rsidR="009C1A7C" w:rsidRPr="00A7226B" w:rsidRDefault="009C1A7C" w:rsidP="003133BE">
      <w:pPr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obavijesti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8552FE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odustaje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611DA01E" w14:textId="77777777" w:rsidR="009C1A7C" w:rsidRPr="00A7226B" w:rsidRDefault="009C1A7C" w:rsidP="003133BE">
      <w:pPr>
        <w:pStyle w:val="Pasussalistom"/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spriječi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utiče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kontrolore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terenske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,</w:t>
      </w:r>
    </w:p>
    <w:p w14:paraId="489480AE" w14:textId="6B63A4D4" w:rsidR="009C1A7C" w:rsidRPr="00A7226B" w:rsidRDefault="009C1A7C" w:rsidP="003133BE">
      <w:pPr>
        <w:numPr>
          <w:ilvl w:val="0"/>
          <w:numId w:val="6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FE" w:rsidRPr="00A7226B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A7226B">
        <w:rPr>
          <w:rFonts w:ascii="Times New Roman" w:hAnsi="Times New Roman" w:cs="Times New Roman"/>
          <w:sz w:val="24"/>
          <w:szCs w:val="24"/>
        </w:rPr>
        <w:t>i</w:t>
      </w:r>
      <w:r w:rsidRPr="00A7226B">
        <w:rPr>
          <w:rFonts w:ascii="Times New Roman" w:hAnsi="Times New Roman" w:cs="Times New Roman"/>
          <w:sz w:val="24"/>
          <w:szCs w:val="24"/>
        </w:rPr>
        <w:t>spravio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dodatnog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ispravku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5EB5BAAD" w14:textId="1EB7A11B" w:rsidR="009C1A7C" w:rsidRPr="00A7226B" w:rsidRDefault="00486F86" w:rsidP="000A556D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5C1090" w:rsidRPr="00A7226B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postupao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protivno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zaključenog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8552FE" w:rsidRPr="00A7226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korišćenju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2FE" w:rsidRPr="00A7226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="008552F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krši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učinak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isplaćena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raskinuti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zahtijevati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povraćaj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dodijeljenih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Korisnik</w:t>
      </w:r>
      <w:r w:rsidR="005C1090" w:rsidRPr="00A7226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5C1090" w:rsidRPr="00A7226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kamatama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774C8" w14:textId="13930F18" w:rsidR="009C1A7C" w:rsidRPr="00A7226B" w:rsidRDefault="000A556D" w:rsidP="009C1A7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raskinuti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mora </w:t>
      </w:r>
      <w:r w:rsidR="00150AF6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150AF6" w:rsidRPr="00A7226B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="00150AF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AF6" w:rsidRPr="00A7226B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150AF6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obavijestiti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30 dana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unaprijed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raskidu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učinak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zaprimi</w:t>
      </w:r>
      <w:r w:rsidR="008552FE" w:rsidRPr="00A7226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razdoblju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</w:t>
      </w:r>
      <w:r w:rsidR="005C1090" w:rsidRPr="00A7226B">
        <w:rPr>
          <w:rFonts w:ascii="Times New Roman" w:hAnsi="Times New Roman" w:cs="Times New Roman"/>
          <w:sz w:val="24"/>
          <w:szCs w:val="24"/>
        </w:rPr>
        <w:t>re</w:t>
      </w:r>
      <w:r w:rsidR="009C1A7C" w:rsidRPr="00A7226B">
        <w:rPr>
          <w:rFonts w:ascii="Times New Roman" w:hAnsi="Times New Roman" w:cs="Times New Roman"/>
          <w:sz w:val="24"/>
          <w:szCs w:val="24"/>
        </w:rPr>
        <w:t>duzima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uzrokuju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trošak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8191E" w14:textId="3E8FAD0D" w:rsidR="009C1A7C" w:rsidRPr="00A7226B" w:rsidRDefault="000A556D" w:rsidP="009C1A7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4</w:t>
      </w:r>
      <w:r w:rsidR="009C1A7C"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sporazumno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raskinuti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1F483C23" w14:textId="677789CB" w:rsidR="009C1A7C" w:rsidRPr="00A7226B" w:rsidRDefault="000A556D" w:rsidP="009C1A7C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5</w:t>
      </w:r>
      <w:r w:rsidR="009C1A7C" w:rsidRPr="00A7226B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raskida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E079A8" w:rsidRPr="00A7226B">
        <w:rPr>
          <w:rFonts w:ascii="Times New Roman" w:hAnsi="Times New Roman" w:cs="Times New Roman"/>
          <w:sz w:val="24"/>
          <w:szCs w:val="24"/>
        </w:rPr>
        <w:t xml:space="preserve">da </w:t>
      </w:r>
      <w:r w:rsidR="005C1090" w:rsidRPr="00A722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cjelosti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="005C1090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hAnsi="Times New Roman" w:cs="Times New Roman"/>
          <w:sz w:val="24"/>
          <w:szCs w:val="24"/>
        </w:rPr>
        <w:t>finans</w:t>
      </w:r>
      <w:r w:rsidR="009C1A7C" w:rsidRPr="00A7226B">
        <w:rPr>
          <w:rFonts w:ascii="Times New Roman" w:hAnsi="Times New Roman" w:cs="Times New Roman"/>
          <w:sz w:val="24"/>
          <w:szCs w:val="24"/>
        </w:rPr>
        <w:t>ijska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plaćena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kamatama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osnov</w:t>
      </w:r>
      <w:r w:rsidR="006F7669" w:rsidRPr="00A7226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od dana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A7C" w:rsidRPr="00A7226B">
        <w:rPr>
          <w:rFonts w:ascii="Times New Roman" w:hAnsi="Times New Roman" w:cs="Times New Roman"/>
          <w:sz w:val="24"/>
          <w:szCs w:val="24"/>
        </w:rPr>
        <w:t>isplate</w:t>
      </w:r>
      <w:proofErr w:type="spellEnd"/>
      <w:r w:rsidR="009C1A7C"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7D2F2" w14:textId="77777777" w:rsidR="009C1A7C" w:rsidRPr="00A7226B" w:rsidRDefault="009C1A7C" w:rsidP="000538C5">
      <w:pPr>
        <w:pStyle w:val="Bezrazmaka"/>
      </w:pPr>
    </w:p>
    <w:p w14:paraId="45A46BA6" w14:textId="77777777" w:rsidR="003C1D72" w:rsidRPr="00A7226B" w:rsidRDefault="005C1090" w:rsidP="003C1D72">
      <w:pPr>
        <w:tabs>
          <w:tab w:val="left" w:pos="426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Hlk19699149"/>
      <w:proofErr w:type="spellStart"/>
      <w:r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>Obustavljanje</w:t>
      </w:r>
      <w:proofErr w:type="spellEnd"/>
      <w:r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>odlaganje</w:t>
      </w:r>
      <w:proofErr w:type="spellEnd"/>
      <w:r w:rsidR="003C1D72"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>sprovođenja</w:t>
      </w:r>
      <w:proofErr w:type="spellEnd"/>
      <w:r w:rsidR="003C1D72"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1D72" w:rsidRPr="00A7226B">
        <w:rPr>
          <w:rFonts w:ascii="Times New Roman" w:eastAsia="Times New Roman" w:hAnsi="Times New Roman" w:cs="Times New Roman"/>
          <w:b/>
          <w:bCs/>
          <w:sz w:val="24"/>
          <w:szCs w:val="24"/>
        </w:rPr>
        <w:t>projekta</w:t>
      </w:r>
      <w:proofErr w:type="spellEnd"/>
    </w:p>
    <w:p w14:paraId="4FC2A20F" w14:textId="77777777" w:rsidR="003C1D72" w:rsidRPr="00A7226B" w:rsidRDefault="003C1D72" w:rsidP="003C1D72">
      <w:pPr>
        <w:tabs>
          <w:tab w:val="left" w:pos="426"/>
        </w:tabs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002B8" w14:textId="1801C2D7" w:rsidR="003C1D72" w:rsidRPr="00A7226B" w:rsidRDefault="005C1090" w:rsidP="003C1D72">
      <w:pPr>
        <w:tabs>
          <w:tab w:val="left" w:pos="426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3C1D72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5E" w:rsidRPr="00A722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1A7C" w:rsidRPr="00A7226B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5F0554E9" w14:textId="77777777" w:rsidR="00F055B7" w:rsidRPr="00A7226B" w:rsidRDefault="00F055B7" w:rsidP="00F055B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9699213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1.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opravdanim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slučajevima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nepredvidivih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objektivnih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zatražiti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odobrenje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obustavi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projektnih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obustav</w:t>
      </w:r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ispunjavanj</w:t>
      </w:r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veza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6"/>
    <w:p w14:paraId="6A976973" w14:textId="7E7DFF90" w:rsidR="00F055B7" w:rsidRPr="00A7226B" w:rsidRDefault="00F055B7" w:rsidP="00F055B7">
      <w:pPr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>Opštin</w:t>
      </w:r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saznanju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nastup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anju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podnosi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pisanom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obliku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obrazložen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praćen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dokumentacijom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dokazuju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navodi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B555D1" w14:textId="0D4F9ECB" w:rsidR="00F055B7" w:rsidRPr="00A7226B" w:rsidRDefault="00F055B7" w:rsidP="00F055B7">
      <w:pPr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donosi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od 30 dana od dana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prijema</w:t>
      </w:r>
      <w:proofErr w:type="spellEnd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zahtjeva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Izuzetno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opravdano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zahtijevati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dostavi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dodatne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informacije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dostavljanje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istih</w:t>
      </w:r>
      <w:proofErr w:type="spellEnd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duži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od 5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dana.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Rok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donošenje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miruje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razdoblju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postavljanja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takvog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prijema</w:t>
      </w:r>
      <w:proofErr w:type="spellEnd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traženih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dokumenata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nastavlja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teče</w:t>
      </w:r>
      <w:proofErr w:type="spellEnd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istekom</w:t>
      </w:r>
      <w:proofErr w:type="spellEnd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razdoblja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Odluka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>Opštin</w:t>
      </w:r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kojom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odbija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obrazložena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0AA0220" w14:textId="7B9CE33B" w:rsidR="00F055B7" w:rsidRPr="00A7226B" w:rsidRDefault="00F055B7" w:rsidP="00F055B7">
      <w:pPr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snosi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punu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odgovornost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pra</w:t>
      </w:r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vovremeno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podnošenje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obustavu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projektnih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aktivnosti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obustavu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ispunjavanja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ugovornih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v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eza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odgovara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Korisniku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nastala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neprihvatanja</w:t>
      </w:r>
      <w:proofErr w:type="spellEnd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neopravdanog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zahtjeva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obustavom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B01EA2" w14:textId="2C46CE18" w:rsidR="00D152E5" w:rsidRPr="000538C5" w:rsidRDefault="00F055B7" w:rsidP="000538C5">
      <w:pPr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>zaključi</w:t>
      </w:r>
      <w:proofErr w:type="spellEnd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okol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nost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zahtjeva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obustavu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ovoga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lana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nije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osnov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raskid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pre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duzima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potrebne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mjere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svrhu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nastavka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C1090" w:rsidRPr="00A7226B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čije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nastavlja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dopuste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čemu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blagovremeno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obavijestiti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>Opštin</w:t>
      </w:r>
      <w:r w:rsidR="000A556D" w:rsidRPr="00A7226B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Opisani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slučaj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smatra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odlaganjem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projekta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"/>
    <w:p w14:paraId="03942052" w14:textId="77777777" w:rsidR="002714F9" w:rsidRPr="00A7226B" w:rsidRDefault="00E56D71" w:rsidP="00960969">
      <w:pPr>
        <w:autoSpaceDE w:val="0"/>
        <w:autoSpaceDN w:val="0"/>
        <w:adjustRightInd w:val="0"/>
        <w:ind w:left="-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Nastup</w:t>
      </w:r>
      <w:r w:rsidR="00154FEE"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anje</w:t>
      </w:r>
      <w:proofErr w:type="spellEnd"/>
      <w:r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vanrednih</w:t>
      </w:r>
      <w:proofErr w:type="spellEnd"/>
      <w:r w:rsidR="002714F9"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2714F9" w:rsidRPr="00A7226B">
        <w:rPr>
          <w:rFonts w:ascii="Times New Roman" w:eastAsia="Calibri" w:hAnsi="Times New Roman" w:cs="Times New Roman"/>
          <w:b/>
          <w:bCs/>
          <w:sz w:val="24"/>
          <w:szCs w:val="24"/>
          <w:lang w:eastAsia="hr-HR"/>
        </w:rPr>
        <w:t>okolnosti</w:t>
      </w:r>
      <w:proofErr w:type="spellEnd"/>
    </w:p>
    <w:p w14:paraId="64A899BE" w14:textId="169C6F1A" w:rsidR="002714F9" w:rsidRPr="00A7226B" w:rsidRDefault="00154FEE" w:rsidP="00960969">
      <w:pPr>
        <w:autoSpaceDE w:val="0"/>
        <w:autoSpaceDN w:val="0"/>
        <w:adjustRightInd w:val="0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="002714F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11B" w:rsidRPr="00A7226B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331EF174" w14:textId="77777777" w:rsidR="00314797" w:rsidRPr="00A7226B" w:rsidRDefault="00154FEE" w:rsidP="003147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V</w:t>
      </w:r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anredne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nastupaju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sklapanja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nisu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mogle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predvidjeti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sklapanja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nastale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prije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isteka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roka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ispunjenje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veze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, a za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jednu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ugovornu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stranu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ispunjenje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veze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postalo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pretjerano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otežano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joj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nanijelo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pretjerano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veliki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>gubitak</w:t>
      </w:r>
      <w:proofErr w:type="spellEnd"/>
      <w:r w:rsidR="00314797"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21CA67" w14:textId="77777777" w:rsidR="00314797" w:rsidRPr="00A7226B" w:rsidRDefault="00314797" w:rsidP="003147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nastupile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stava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ovoga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Č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lan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obavezna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bez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laga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najkasnije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pet dana od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saznanja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navedene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pisanim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 tome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obavijesti</w:t>
      </w:r>
      <w:proofErr w:type="spellEnd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drugu</w:t>
      </w:r>
      <w:proofErr w:type="spellEnd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ugovornu</w:t>
      </w:r>
      <w:proofErr w:type="spellEnd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stranu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obav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ještenju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navode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pojedinosti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prirodi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mogućem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trajanju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vjero</w:t>
      </w:r>
      <w:r w:rsidR="00E079A8" w:rsidRPr="00A7226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atnim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posljedicama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tog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događaja</w:t>
      </w:r>
      <w:proofErr w:type="spellEnd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iznose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dokazi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kojih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utvrditi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nastupanje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ovakvog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događaja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postupi</w:t>
      </w:r>
      <w:proofErr w:type="spellEnd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69" w:rsidRPr="00A7226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odgovorna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drugoj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ugovornoj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strani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stranama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štetu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ova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pretrpi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propuštanja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davanja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ovakv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og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obavje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štenja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Svaka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ugovorna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strana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nastavi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izvršava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ugovorne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>veze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mjere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je to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razumno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5EB466" w14:textId="2010CDFE" w:rsidR="002714F9" w:rsidRPr="00A7226B" w:rsidRDefault="00314797" w:rsidP="003147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>Opština</w:t>
      </w:r>
      <w:proofErr w:type="spellEnd"/>
      <w:r w:rsidR="000D3883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utvrđuje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li se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navedenim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okolnostima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>nastaviti</w:t>
      </w:r>
      <w:proofErr w:type="spellEnd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</w:t>
      </w:r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donijeti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nastavku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sprovođenja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Odluku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raskidu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donijeti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nastale</w:t>
      </w:r>
      <w:proofErr w:type="spellEnd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vanredne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okolnosti</w:t>
      </w:r>
      <w:proofErr w:type="spellEnd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obzirom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opseg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značaj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546E" w:rsidRPr="00A7226B">
        <w:rPr>
          <w:rFonts w:ascii="Times New Roman" w:eastAsia="Times New Roman" w:hAnsi="Times New Roman" w:cs="Times New Roman"/>
          <w:sz w:val="24"/>
          <w:szCs w:val="24"/>
        </w:rPr>
        <w:t>značajno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otežavaju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onemoguć</w:t>
      </w:r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avaju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eastAsia="Times New Roman" w:hAnsi="Times New Roman" w:cs="Times New Roman"/>
          <w:sz w:val="24"/>
          <w:szCs w:val="24"/>
        </w:rPr>
        <w:t>sprovođenje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14F9" w:rsidRPr="00A7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65345B" w14:textId="77777777" w:rsidR="00645566" w:rsidRPr="00A7226B" w:rsidRDefault="00645566" w:rsidP="006455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7226B">
        <w:rPr>
          <w:rFonts w:ascii="Times New Roman" w:eastAsia="Times New Roman" w:hAnsi="Times New Roman" w:cs="Times New Roman"/>
          <w:b/>
          <w:sz w:val="24"/>
          <w:szCs w:val="24"/>
        </w:rPr>
        <w:t>Povraćaj</w:t>
      </w:r>
      <w:proofErr w:type="spellEnd"/>
      <w:r w:rsidRPr="00A722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226B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proofErr w:type="spellEnd"/>
    </w:p>
    <w:p w14:paraId="626C5099" w14:textId="4F525E05" w:rsidR="00645566" w:rsidRPr="00A7226B" w:rsidRDefault="00151F21" w:rsidP="000538C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eastAsia="Times New Roman" w:hAnsi="Times New Roman" w:cs="Times New Roman"/>
          <w:sz w:val="24"/>
          <w:szCs w:val="24"/>
        </w:rPr>
        <w:t xml:space="preserve"> 21</w:t>
      </w:r>
    </w:p>
    <w:p w14:paraId="2B65D2A5" w14:textId="77777777" w:rsidR="000538C5" w:rsidRDefault="000A556D" w:rsidP="00645566">
      <w:pPr>
        <w:autoSpaceDE w:val="0"/>
        <w:autoSpaceDN w:val="0"/>
        <w:adjustRightInd w:val="0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dokaze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razlikuju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odobrenih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projektnih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Prijavi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takav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neopravdanim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vrati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dodijeljeni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iznos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proglašen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neopravdanim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od 30</w:t>
      </w:r>
      <w:r w:rsidRPr="00A7226B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 xml:space="preserve">dana od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neopravdanosti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suprotnom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potraživana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lične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blanko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mjenice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2DDC390D" w14:textId="25EDB5D7" w:rsidR="000A556D" w:rsidRPr="00A7226B" w:rsidRDefault="000A556D" w:rsidP="000538C5">
      <w:pPr>
        <w:pStyle w:val="Bezrazmaka"/>
      </w:pPr>
      <w:r w:rsidRPr="00A7226B">
        <w:t xml:space="preserve">  </w:t>
      </w:r>
    </w:p>
    <w:p w14:paraId="7D060083" w14:textId="77777777" w:rsidR="001F77BE" w:rsidRPr="00A7226B" w:rsidRDefault="001F77BE" w:rsidP="003133BE">
      <w:pPr>
        <w:pStyle w:val="Pasussalistom"/>
        <w:numPr>
          <w:ilvl w:val="0"/>
          <w:numId w:val="2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>JAVNOST PODATAKA</w:t>
      </w:r>
    </w:p>
    <w:p w14:paraId="6A4E8C23" w14:textId="4F426943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F64985" w:rsidRPr="00A7226B">
        <w:rPr>
          <w:rFonts w:ascii="Times New Roman" w:hAnsi="Times New Roman" w:cs="Times New Roman"/>
          <w:sz w:val="24"/>
          <w:szCs w:val="24"/>
        </w:rPr>
        <w:t>2</w:t>
      </w:r>
      <w:r w:rsidR="00645566" w:rsidRPr="00A7226B">
        <w:rPr>
          <w:rFonts w:ascii="Times New Roman" w:hAnsi="Times New Roman" w:cs="Times New Roman"/>
          <w:sz w:val="24"/>
          <w:szCs w:val="24"/>
        </w:rPr>
        <w:t>2</w:t>
      </w:r>
    </w:p>
    <w:p w14:paraId="6262FFF1" w14:textId="446A859C" w:rsidR="001F77BE" w:rsidRPr="00A7226B" w:rsidRDefault="001F77BE" w:rsidP="00654B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prihvatanjem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47" w:rsidRPr="00A7226B">
        <w:rPr>
          <w:rFonts w:ascii="Times New Roman" w:hAnsi="Times New Roman" w:cs="Times New Roman"/>
          <w:sz w:val="24"/>
          <w:szCs w:val="24"/>
        </w:rPr>
        <w:t>bespovratnih</w:t>
      </w:r>
      <w:proofErr w:type="spellEnd"/>
      <w:r w:rsidR="00C60E4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E47" w:rsidRPr="00A7226B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prihvata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uključivanje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krajnjih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uzimajući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obzir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zahtjeve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stranic</w:t>
      </w:r>
      <w:r w:rsidR="00A90E05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A50649" w:rsidRPr="00A7226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3133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0538C5" w:rsidRPr="00713671">
          <w:rPr>
            <w:rStyle w:val="Hiperveza"/>
            <w:rFonts w:ascii="Times New Roman" w:hAnsi="Times New Roman" w:cs="Times New Roman"/>
            <w:sz w:val="24"/>
            <w:szCs w:val="24"/>
          </w:rPr>
          <w:t>www.rožaje.me</w:t>
        </w:r>
      </w:hyperlink>
      <w:r w:rsidRPr="00A7226B">
        <w:rPr>
          <w:rFonts w:ascii="Times New Roman" w:hAnsi="Times New Roman" w:cs="Times New Roman"/>
          <w:sz w:val="24"/>
          <w:szCs w:val="24"/>
        </w:rPr>
        <w:t>).</w:t>
      </w:r>
    </w:p>
    <w:p w14:paraId="0B01A99B" w14:textId="77777777" w:rsidR="001F77BE" w:rsidRPr="00A7226B" w:rsidRDefault="00A34210" w:rsidP="0031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>VI</w:t>
      </w:r>
      <w:r w:rsidR="008F29E1" w:rsidRPr="00A7226B">
        <w:rPr>
          <w:rFonts w:ascii="Times New Roman" w:hAnsi="Times New Roman" w:cs="Times New Roman"/>
          <w:b/>
          <w:sz w:val="24"/>
          <w:szCs w:val="24"/>
        </w:rPr>
        <w:t>I</w:t>
      </w:r>
      <w:r w:rsidRPr="00A7226B">
        <w:rPr>
          <w:rFonts w:ascii="Times New Roman" w:hAnsi="Times New Roman" w:cs="Times New Roman"/>
          <w:b/>
          <w:sz w:val="24"/>
          <w:szCs w:val="24"/>
        </w:rPr>
        <w:t>I</w:t>
      </w:r>
      <w:r w:rsidR="00ED785C" w:rsidRPr="00A7226B">
        <w:rPr>
          <w:rFonts w:ascii="Times New Roman" w:hAnsi="Times New Roman" w:cs="Times New Roman"/>
          <w:b/>
          <w:sz w:val="24"/>
          <w:szCs w:val="24"/>
        </w:rPr>
        <w:t>.</w:t>
      </w:r>
      <w:r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9E1"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9E1" w:rsidRPr="00A72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F77BE" w:rsidRPr="00A7226B">
        <w:rPr>
          <w:rFonts w:ascii="Times New Roman" w:hAnsi="Times New Roman" w:cs="Times New Roman"/>
          <w:b/>
          <w:sz w:val="24"/>
          <w:szCs w:val="24"/>
        </w:rPr>
        <w:t>RJEŠAVANJE SPOROVA</w:t>
      </w:r>
    </w:p>
    <w:p w14:paraId="59D445BF" w14:textId="75B8D7F9" w:rsidR="00351067" w:rsidRPr="00A7226B" w:rsidRDefault="00351067" w:rsidP="003510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2</w:t>
      </w:r>
      <w:r w:rsidR="00645566" w:rsidRPr="00A7226B">
        <w:rPr>
          <w:rFonts w:ascii="Times New Roman" w:hAnsi="Times New Roman" w:cs="Times New Roman"/>
          <w:sz w:val="24"/>
          <w:szCs w:val="24"/>
        </w:rPr>
        <w:t>3</w:t>
      </w:r>
    </w:p>
    <w:p w14:paraId="3F849132" w14:textId="77777777" w:rsidR="00351067" w:rsidRPr="00A7226B" w:rsidRDefault="00351067" w:rsidP="00351067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saglasne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sporove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riješiti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mirnim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lastRenderedPageBreak/>
        <w:t>sporazumno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C2F8B7" w14:textId="77777777" w:rsidR="00351067" w:rsidRPr="00A7226B" w:rsidRDefault="00351067" w:rsidP="00351067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mirnog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rješavanja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svaka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dostavljanjem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86196" w14:textId="1EE1581D" w:rsidR="00351067" w:rsidRDefault="00351067" w:rsidP="00B76763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 xml:space="preserve">3. Na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hAnsi="Times New Roman" w:cs="Times New Roman"/>
          <w:sz w:val="24"/>
          <w:szCs w:val="24"/>
        </w:rPr>
        <w:t>zaprimanja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prihvaćen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sporazum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mirnom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rješenju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postignut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A90E05" w:rsidRPr="00A7226B">
        <w:rPr>
          <w:rFonts w:ascii="Times New Roman" w:hAnsi="Times New Roman" w:cs="Times New Roman"/>
          <w:sz w:val="24"/>
          <w:szCs w:val="24"/>
        </w:rPr>
        <w:t xml:space="preserve">od </w:t>
      </w:r>
      <w:r w:rsidRPr="00A7226B">
        <w:rPr>
          <w:rFonts w:ascii="Times New Roman" w:hAnsi="Times New Roman" w:cs="Times New Roman"/>
          <w:sz w:val="24"/>
          <w:szCs w:val="24"/>
        </w:rPr>
        <w:t xml:space="preserve">30 dana od dana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podnoše</w:t>
      </w:r>
      <w:r w:rsidR="00154FEE" w:rsidRPr="00A7226B">
        <w:rPr>
          <w:rFonts w:ascii="Times New Roman" w:hAnsi="Times New Roman" w:cs="Times New Roman"/>
          <w:sz w:val="24"/>
          <w:szCs w:val="24"/>
        </w:rPr>
        <w:t>nja</w:t>
      </w:r>
      <w:proofErr w:type="spellEnd"/>
      <w:r w:rsidR="00154F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154FEE" w:rsidRPr="00A7226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54FEE" w:rsidRPr="00A7226B">
        <w:rPr>
          <w:rFonts w:ascii="Times New Roman" w:hAnsi="Times New Roman" w:cs="Times New Roman"/>
          <w:sz w:val="24"/>
          <w:szCs w:val="24"/>
        </w:rPr>
        <w:t>mirnim</w:t>
      </w:r>
      <w:proofErr w:type="spellEnd"/>
      <w:r w:rsidR="00154FE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FEE" w:rsidRPr="00A7226B">
        <w:rPr>
          <w:rFonts w:ascii="Times New Roman" w:hAnsi="Times New Roman" w:cs="Times New Roman"/>
          <w:sz w:val="24"/>
          <w:szCs w:val="24"/>
        </w:rPr>
        <w:t>rješavanjem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podnos</w:t>
      </w:r>
      <w:r w:rsidR="00154FEE" w:rsidRPr="00A7226B">
        <w:rPr>
          <w:rFonts w:ascii="Times New Roman" w:hAnsi="Times New Roman" w:cs="Times New Roman"/>
          <w:sz w:val="24"/>
          <w:szCs w:val="24"/>
        </w:rPr>
        <w:t>ilac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pokrenuti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pred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nadležn</w:t>
      </w:r>
      <w:r w:rsidR="00154FEE" w:rsidRPr="00A7226B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sud</w:t>
      </w:r>
      <w:r w:rsidR="00154FEE" w:rsidRPr="00A7226B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>.</w:t>
      </w:r>
    </w:p>
    <w:p w14:paraId="45FE1385" w14:textId="77777777" w:rsidR="000538C5" w:rsidRPr="00A7226B" w:rsidRDefault="000538C5" w:rsidP="000538C5">
      <w:pPr>
        <w:pStyle w:val="Bezrazmaka"/>
      </w:pPr>
    </w:p>
    <w:p w14:paraId="0BD4BB5F" w14:textId="77777777" w:rsidR="001F77BE" w:rsidRPr="00A7226B" w:rsidRDefault="008F29E1" w:rsidP="003133BE">
      <w:pPr>
        <w:tabs>
          <w:tab w:val="left" w:pos="4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>IX</w:t>
      </w:r>
      <w:r w:rsidR="00ED785C" w:rsidRPr="00A722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210" w:rsidRPr="00A72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26B">
        <w:rPr>
          <w:rFonts w:ascii="Times New Roman" w:hAnsi="Times New Roman" w:cs="Times New Roman"/>
          <w:b/>
          <w:sz w:val="24"/>
          <w:szCs w:val="24"/>
        </w:rPr>
        <w:tab/>
      </w:r>
      <w:r w:rsidR="001F77BE" w:rsidRPr="00A7226B">
        <w:rPr>
          <w:rFonts w:ascii="Times New Roman" w:hAnsi="Times New Roman" w:cs="Times New Roman"/>
          <w:b/>
          <w:sz w:val="24"/>
          <w:szCs w:val="24"/>
        </w:rPr>
        <w:t>ZAVRŠNE ODREDBE</w:t>
      </w:r>
    </w:p>
    <w:p w14:paraId="7B24D2FF" w14:textId="41CD0848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18667B" w:rsidRPr="00A7226B">
        <w:rPr>
          <w:rFonts w:ascii="Times New Roman" w:hAnsi="Times New Roman" w:cs="Times New Roman"/>
          <w:sz w:val="24"/>
          <w:szCs w:val="24"/>
        </w:rPr>
        <w:t>2</w:t>
      </w:r>
      <w:r w:rsidR="00645566" w:rsidRPr="00A7226B">
        <w:rPr>
          <w:rFonts w:ascii="Times New Roman" w:hAnsi="Times New Roman" w:cs="Times New Roman"/>
          <w:sz w:val="24"/>
          <w:szCs w:val="24"/>
        </w:rPr>
        <w:t>4</w:t>
      </w:r>
    </w:p>
    <w:p w14:paraId="4EBF7646" w14:textId="77777777" w:rsidR="001F77BE" w:rsidRPr="00A7226B" w:rsidRDefault="001F77BE" w:rsidP="00654B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Potpisivanjem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potvrđuju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pročitale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razumjele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pravne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posljedice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proizlaze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4C5EFD" w14:textId="77777777" w:rsidR="00F71521" w:rsidRPr="00A7226B" w:rsidRDefault="00F71521" w:rsidP="00654BD0">
      <w:pPr>
        <w:rPr>
          <w:rFonts w:ascii="Times New Roman" w:hAnsi="Times New Roman" w:cs="Times New Roman"/>
          <w:sz w:val="24"/>
          <w:szCs w:val="24"/>
        </w:rPr>
      </w:pPr>
    </w:p>
    <w:p w14:paraId="05E5009B" w14:textId="71C37CEF" w:rsidR="00A13254" w:rsidRPr="00A7226B" w:rsidRDefault="00486F86" w:rsidP="00A13254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2</w:t>
      </w:r>
      <w:r w:rsidR="00645566" w:rsidRPr="00A7226B">
        <w:rPr>
          <w:rFonts w:ascii="Times New Roman" w:hAnsi="Times New Roman" w:cs="Times New Roman"/>
          <w:sz w:val="24"/>
          <w:szCs w:val="24"/>
          <w:lang w:val="fr-FR"/>
        </w:rPr>
        <w:t>5</w:t>
      </w:r>
    </w:p>
    <w:p w14:paraId="07E3FC12" w14:textId="5224D827" w:rsidR="00C346F2" w:rsidRPr="00A7226B" w:rsidRDefault="00486F86" w:rsidP="00B76763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Sastavni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dio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  <w:lang w:val="fr-FR"/>
        </w:rPr>
        <w:t>Ugovora</w:t>
      </w:r>
      <w:proofErr w:type="spellEnd"/>
      <w:r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A556D" w:rsidRPr="00A7226B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proofErr w:type="spellStart"/>
      <w:r w:rsidR="00FD7888" w:rsidRPr="00A7226B">
        <w:rPr>
          <w:rFonts w:ascii="Times New Roman" w:hAnsi="Times New Roman" w:cs="Times New Roman"/>
          <w:sz w:val="24"/>
          <w:szCs w:val="24"/>
        </w:rPr>
        <w:t>Odobren</w:t>
      </w:r>
      <w:proofErr w:type="spellEnd"/>
      <w:r w:rsidR="00FD788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888" w:rsidRPr="00A7226B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="00FD7888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P</w:t>
      </w:r>
      <w:r w:rsidR="00A50649" w:rsidRPr="00A7226B">
        <w:rPr>
          <w:rFonts w:ascii="Times New Roman" w:hAnsi="Times New Roman" w:cs="Times New Roman"/>
          <w:sz w:val="24"/>
          <w:szCs w:val="24"/>
        </w:rPr>
        <w:t>rijave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56D" w:rsidRPr="00A7226B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20902C8D" w14:textId="77777777" w:rsidR="000A556D" w:rsidRPr="00A7226B" w:rsidRDefault="000A556D" w:rsidP="00654B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9F217" w14:textId="6774F8CF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18667B" w:rsidRPr="00A7226B">
        <w:rPr>
          <w:rFonts w:ascii="Times New Roman" w:hAnsi="Times New Roman" w:cs="Times New Roman"/>
          <w:sz w:val="24"/>
          <w:szCs w:val="24"/>
        </w:rPr>
        <w:t>2</w:t>
      </w:r>
      <w:r w:rsidR="00645566" w:rsidRPr="00A7226B">
        <w:rPr>
          <w:rFonts w:ascii="Times New Roman" w:hAnsi="Times New Roman" w:cs="Times New Roman"/>
          <w:sz w:val="24"/>
          <w:szCs w:val="24"/>
        </w:rPr>
        <w:t>6</w:t>
      </w:r>
    </w:p>
    <w:p w14:paraId="3FD934FF" w14:textId="04FE0410" w:rsidR="001F77BE" w:rsidRPr="00A7226B" w:rsidRDefault="00915184" w:rsidP="00654BD0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1.</w:t>
      </w:r>
      <w:r w:rsidR="00CD7F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sačinjen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16200D" w:rsidRPr="00A7226B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(</w:t>
      </w:r>
      <w:r w:rsidR="0016200D" w:rsidRPr="00A7226B">
        <w:rPr>
          <w:rFonts w:ascii="Times New Roman" w:hAnsi="Times New Roman" w:cs="Times New Roman"/>
          <w:sz w:val="24"/>
          <w:szCs w:val="24"/>
        </w:rPr>
        <w:t>4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istovjetna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od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Korisniku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, a </w:t>
      </w:r>
      <w:r w:rsidR="0016200D" w:rsidRPr="00A7226B">
        <w:rPr>
          <w:rFonts w:ascii="Times New Roman" w:hAnsi="Times New Roman" w:cs="Times New Roman"/>
          <w:sz w:val="24"/>
          <w:szCs w:val="24"/>
        </w:rPr>
        <w:t>tri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 (</w:t>
      </w:r>
      <w:r w:rsidR="0016200D" w:rsidRPr="00A7226B">
        <w:rPr>
          <w:rFonts w:ascii="Times New Roman" w:hAnsi="Times New Roman" w:cs="Times New Roman"/>
          <w:sz w:val="24"/>
          <w:szCs w:val="24"/>
        </w:rPr>
        <w:t>3</w:t>
      </w:r>
      <w:r w:rsidR="001F77BE" w:rsidRPr="00A72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1F77BE" w:rsidRPr="00A7226B">
        <w:rPr>
          <w:rFonts w:ascii="Times New Roman" w:hAnsi="Times New Roman" w:cs="Times New Roman"/>
          <w:sz w:val="24"/>
          <w:szCs w:val="24"/>
        </w:rPr>
        <w:t>primjerka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883" w:rsidRPr="00A7226B">
        <w:rPr>
          <w:rFonts w:ascii="Times New Roman" w:hAnsi="Times New Roman" w:cs="Times New Roman"/>
          <w:sz w:val="24"/>
          <w:szCs w:val="24"/>
        </w:rPr>
        <w:t>Opštin</w:t>
      </w:r>
      <w:r w:rsidR="00A50649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D3883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8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1F77BE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594A65E1" w14:textId="6A853026" w:rsidR="006C5DA7" w:rsidRPr="00A7226B" w:rsidRDefault="00915184" w:rsidP="00B76763">
      <w:pPr>
        <w:rPr>
          <w:rFonts w:ascii="Times New Roman" w:hAnsi="Times New Roman" w:cs="Times New Roman"/>
          <w:sz w:val="24"/>
          <w:szCs w:val="24"/>
        </w:rPr>
      </w:pPr>
      <w:r w:rsidRPr="00A7226B">
        <w:rPr>
          <w:rFonts w:ascii="Times New Roman" w:hAnsi="Times New Roman" w:cs="Times New Roman"/>
          <w:sz w:val="24"/>
          <w:szCs w:val="24"/>
        </w:rPr>
        <w:t>2.</w:t>
      </w:r>
      <w:r w:rsidR="00CD7FF7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zaključeni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E05" w:rsidRPr="00A7226B">
        <w:rPr>
          <w:rFonts w:ascii="Times New Roman" w:hAnsi="Times New Roman" w:cs="Times New Roman"/>
          <w:sz w:val="24"/>
          <w:szCs w:val="24"/>
        </w:rPr>
        <w:t>U</w:t>
      </w:r>
      <w:r w:rsidR="0028156C" w:rsidRPr="00A7226B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proizvodi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jednako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pravno</w:t>
      </w:r>
      <w:proofErr w:type="spellEnd"/>
      <w:r w:rsidR="0028156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56C" w:rsidRPr="00A7226B">
        <w:rPr>
          <w:rFonts w:ascii="Times New Roman" w:hAnsi="Times New Roman" w:cs="Times New Roman"/>
          <w:sz w:val="24"/>
          <w:szCs w:val="24"/>
        </w:rPr>
        <w:t>dejstvo</w:t>
      </w:r>
      <w:proofErr w:type="spellEnd"/>
      <w:r w:rsidR="000A556D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05A07EEE" w14:textId="77777777" w:rsidR="00B76763" w:rsidRPr="00A7226B" w:rsidRDefault="00B76763" w:rsidP="00B76763">
      <w:pPr>
        <w:rPr>
          <w:rFonts w:ascii="Times New Roman" w:hAnsi="Times New Roman" w:cs="Times New Roman"/>
          <w:sz w:val="24"/>
          <w:szCs w:val="24"/>
        </w:rPr>
      </w:pPr>
    </w:p>
    <w:p w14:paraId="4AAA359D" w14:textId="760F1645" w:rsidR="006C5DA7" w:rsidRPr="00A7226B" w:rsidRDefault="003133BE" w:rsidP="003133BE">
      <w:pPr>
        <w:spacing w:before="0"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6B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6C5DA7" w:rsidRPr="00A7226B">
        <w:rPr>
          <w:rFonts w:ascii="Times New Roman" w:hAnsi="Times New Roman" w:cs="Times New Roman"/>
          <w:b/>
          <w:sz w:val="24"/>
          <w:szCs w:val="24"/>
        </w:rPr>
        <w:t>STUPANJE NA SNAGU I TRAJANJE UGOVORA</w:t>
      </w:r>
    </w:p>
    <w:p w14:paraId="7ED7AACA" w14:textId="129515CC" w:rsidR="001F77BE" w:rsidRPr="00A7226B" w:rsidRDefault="001F77BE" w:rsidP="00654B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r w:rsidR="0018667B" w:rsidRPr="00A7226B">
        <w:rPr>
          <w:rFonts w:ascii="Times New Roman" w:hAnsi="Times New Roman" w:cs="Times New Roman"/>
          <w:sz w:val="24"/>
          <w:szCs w:val="24"/>
        </w:rPr>
        <w:t>2</w:t>
      </w:r>
      <w:r w:rsidR="00645566" w:rsidRPr="00A7226B">
        <w:rPr>
          <w:rFonts w:ascii="Times New Roman" w:hAnsi="Times New Roman" w:cs="Times New Roman"/>
          <w:sz w:val="24"/>
          <w:szCs w:val="24"/>
        </w:rPr>
        <w:t>7</w:t>
      </w:r>
    </w:p>
    <w:p w14:paraId="32BFF0A9" w14:textId="77777777" w:rsidR="001F77BE" w:rsidRPr="00A7226B" w:rsidRDefault="001F77BE" w:rsidP="00921AD8">
      <w:pPr>
        <w:pStyle w:val="Pasussalistom"/>
        <w:numPr>
          <w:ilvl w:val="0"/>
          <w:numId w:val="0"/>
        </w:numPr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A7226B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26B">
        <w:rPr>
          <w:rFonts w:ascii="Times New Roman" w:hAnsi="Times New Roman" w:cs="Times New Roman"/>
          <w:sz w:val="24"/>
          <w:szCs w:val="24"/>
        </w:rPr>
        <w:t>potpisivanja</w:t>
      </w:r>
      <w:proofErr w:type="spellEnd"/>
      <w:r w:rsidR="00FF3A7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7E" w:rsidRPr="00A7226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F3A7E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A95" w:rsidRPr="00A7226B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C02A95" w:rsidRPr="00A7226B">
        <w:rPr>
          <w:rFonts w:ascii="Times New Roman" w:hAnsi="Times New Roman" w:cs="Times New Roman"/>
          <w:sz w:val="24"/>
          <w:szCs w:val="24"/>
        </w:rPr>
        <w:t xml:space="preserve"> do</w:t>
      </w:r>
      <w:r w:rsidR="00120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0C" w:rsidRPr="00A7226B">
        <w:rPr>
          <w:rFonts w:ascii="Times New Roman" w:hAnsi="Times New Roman" w:cs="Times New Roman"/>
          <w:sz w:val="24"/>
          <w:szCs w:val="24"/>
        </w:rPr>
        <w:t>ispunjenja</w:t>
      </w:r>
      <w:proofErr w:type="spellEnd"/>
      <w:r w:rsidR="00120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0C" w:rsidRPr="00A7226B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120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0C" w:rsidRPr="00A7226B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120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0C" w:rsidRPr="00A7226B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120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0C" w:rsidRPr="00A7226B">
        <w:rPr>
          <w:rFonts w:ascii="Times New Roman" w:hAnsi="Times New Roman" w:cs="Times New Roman"/>
          <w:sz w:val="24"/>
          <w:szCs w:val="24"/>
        </w:rPr>
        <w:t>obje</w:t>
      </w:r>
      <w:proofErr w:type="spellEnd"/>
      <w:r w:rsidR="00120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0C" w:rsidRPr="00A7226B">
        <w:rPr>
          <w:rFonts w:ascii="Times New Roman" w:hAnsi="Times New Roman" w:cs="Times New Roman"/>
          <w:sz w:val="24"/>
          <w:szCs w:val="24"/>
        </w:rPr>
        <w:t>ugovorne</w:t>
      </w:r>
      <w:proofErr w:type="spellEnd"/>
      <w:r w:rsidR="00120C0C" w:rsidRPr="00A7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0C" w:rsidRPr="00A7226B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120C0C" w:rsidRPr="00A7226B">
        <w:rPr>
          <w:rFonts w:ascii="Times New Roman" w:hAnsi="Times New Roman" w:cs="Times New Roman"/>
          <w:sz w:val="24"/>
          <w:szCs w:val="24"/>
        </w:rPr>
        <w:t>.</w:t>
      </w:r>
    </w:p>
    <w:p w14:paraId="08803ED1" w14:textId="77777777" w:rsidR="001F77BE" w:rsidRPr="00A7226B" w:rsidRDefault="001F77BE" w:rsidP="00654B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32" w:type="dxa"/>
        <w:tblInd w:w="360" w:type="dxa"/>
        <w:tblLook w:val="04A0" w:firstRow="1" w:lastRow="0" w:firstColumn="1" w:lastColumn="0" w:noHBand="0" w:noVBand="1"/>
      </w:tblPr>
      <w:tblGrid>
        <w:gridCol w:w="5760"/>
        <w:gridCol w:w="4772"/>
      </w:tblGrid>
      <w:tr w:rsidR="001F77BE" w:rsidRPr="00A7226B" w14:paraId="36F2BB73" w14:textId="77777777" w:rsidTr="003133BE">
        <w:trPr>
          <w:trHeight w:val="611"/>
        </w:trPr>
        <w:tc>
          <w:tcPr>
            <w:tcW w:w="5760" w:type="dxa"/>
            <w:shd w:val="clear" w:color="auto" w:fill="auto"/>
          </w:tcPr>
          <w:p w14:paraId="3AF68CFA" w14:textId="77777777" w:rsidR="001F77B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U: </w:t>
            </w:r>
          </w:p>
        </w:tc>
        <w:tc>
          <w:tcPr>
            <w:tcW w:w="4772" w:type="dxa"/>
            <w:shd w:val="clear" w:color="auto" w:fill="auto"/>
          </w:tcPr>
          <w:p w14:paraId="1F8B1D60" w14:textId="77777777" w:rsidR="001F77B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B">
              <w:rPr>
                <w:rFonts w:ascii="Times New Roman" w:hAnsi="Times New Roman" w:cs="Times New Roman"/>
                <w:sz w:val="24"/>
                <w:szCs w:val="24"/>
              </w:rPr>
              <w:t xml:space="preserve">U: </w:t>
            </w:r>
          </w:p>
        </w:tc>
      </w:tr>
      <w:tr w:rsidR="00F4132E" w:rsidRPr="00A7226B" w14:paraId="59602465" w14:textId="77777777" w:rsidTr="003133BE">
        <w:trPr>
          <w:trHeight w:val="704"/>
        </w:trPr>
        <w:tc>
          <w:tcPr>
            <w:tcW w:w="5760" w:type="dxa"/>
            <w:shd w:val="clear" w:color="auto" w:fill="auto"/>
          </w:tcPr>
          <w:p w14:paraId="190E00DF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B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  <w:tc>
          <w:tcPr>
            <w:tcW w:w="4772" w:type="dxa"/>
            <w:shd w:val="clear" w:color="auto" w:fill="auto"/>
          </w:tcPr>
          <w:p w14:paraId="49443989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B">
              <w:rPr>
                <w:rFonts w:ascii="Times New Roman" w:hAnsi="Times New Roman" w:cs="Times New Roman"/>
                <w:sz w:val="24"/>
                <w:szCs w:val="24"/>
              </w:rPr>
              <w:t xml:space="preserve">Datum: </w:t>
            </w:r>
          </w:p>
        </w:tc>
      </w:tr>
      <w:tr w:rsidR="00F4132E" w:rsidRPr="00A7226B" w14:paraId="2F738A4A" w14:textId="77777777" w:rsidTr="003133BE">
        <w:trPr>
          <w:trHeight w:val="842"/>
        </w:trPr>
        <w:tc>
          <w:tcPr>
            <w:tcW w:w="5760" w:type="dxa"/>
            <w:shd w:val="clear" w:color="auto" w:fill="auto"/>
          </w:tcPr>
          <w:p w14:paraId="5861188C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Korisnik</w:t>
            </w:r>
            <w:proofErr w:type="spellEnd"/>
          </w:p>
          <w:p w14:paraId="1FF7953E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shd w:val="clear" w:color="auto" w:fill="auto"/>
          </w:tcPr>
          <w:p w14:paraId="782531F4" w14:textId="1BD7B6C4" w:rsidR="00F4132E" w:rsidRPr="00A7226B" w:rsidRDefault="00E92E8C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Opština</w:t>
            </w:r>
            <w:proofErr w:type="spellEnd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0481">
              <w:rPr>
                <w:rFonts w:ascii="Times New Roman" w:hAnsi="Times New Roman" w:cs="Times New Roman"/>
                <w:sz w:val="24"/>
                <w:szCs w:val="24"/>
              </w:rPr>
              <w:t>Rožaje</w:t>
            </w:r>
            <w:proofErr w:type="spellEnd"/>
          </w:p>
          <w:p w14:paraId="45FA53F4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24B" w:rsidRPr="00A7226B" w14:paraId="0EB7564A" w14:textId="77777777" w:rsidTr="003133BE">
        <w:trPr>
          <w:trHeight w:val="876"/>
        </w:trPr>
        <w:tc>
          <w:tcPr>
            <w:tcW w:w="5760" w:type="dxa"/>
            <w:shd w:val="clear" w:color="auto" w:fill="auto"/>
          </w:tcPr>
          <w:p w14:paraId="7E8CF9C4" w14:textId="77777777" w:rsidR="0046724B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Odgovorna</w:t>
            </w:r>
            <w:proofErr w:type="spellEnd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</w:p>
          <w:p w14:paraId="0156DFF3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B">
              <w:rPr>
                <w:rFonts w:ascii="Times New Roman" w:hAnsi="Times New Roman" w:cs="Times New Roman"/>
                <w:sz w:val="24"/>
                <w:szCs w:val="24"/>
              </w:rPr>
              <w:t xml:space="preserve">Ime </w:t>
            </w: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14:paraId="7CDA179C" w14:textId="5260E1CE" w:rsidR="0046724B" w:rsidRPr="00A7226B" w:rsidRDefault="00E92E8C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Predsjedni</w:t>
            </w:r>
            <w:r w:rsidR="000538C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</w:p>
          <w:p w14:paraId="55C8AD90" w14:textId="79B20A82" w:rsidR="0046724B" w:rsidRPr="00A7226B" w:rsidRDefault="0046724B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32E" w:rsidRPr="00A7226B" w14:paraId="62B46052" w14:textId="77777777" w:rsidTr="003133BE">
        <w:trPr>
          <w:trHeight w:val="708"/>
        </w:trPr>
        <w:tc>
          <w:tcPr>
            <w:tcW w:w="5760" w:type="dxa"/>
            <w:shd w:val="clear" w:color="auto" w:fill="auto"/>
          </w:tcPr>
          <w:p w14:paraId="2A761AB8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  <w:tc>
          <w:tcPr>
            <w:tcW w:w="4772" w:type="dxa"/>
            <w:shd w:val="clear" w:color="auto" w:fill="auto"/>
          </w:tcPr>
          <w:p w14:paraId="0FEBC36A" w14:textId="77777777" w:rsidR="00F4132E" w:rsidRPr="00A7226B" w:rsidRDefault="00F4132E" w:rsidP="00960969">
            <w:pPr>
              <w:spacing w:before="80" w:after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26B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proofErr w:type="spellEnd"/>
          </w:p>
        </w:tc>
      </w:tr>
    </w:tbl>
    <w:p w14:paraId="3CE00713" w14:textId="77777777" w:rsidR="00B4365A" w:rsidRPr="00A7226B" w:rsidRDefault="00B4365A" w:rsidP="00CB5CED">
      <w:pPr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4365A" w:rsidRPr="00A7226B" w:rsidSect="003A040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851" w:bottom="1440" w:left="85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D76E" w14:textId="77777777" w:rsidR="00035399" w:rsidRDefault="00035399" w:rsidP="00EB3D1C">
      <w:pPr>
        <w:spacing w:after="0" w:line="240" w:lineRule="auto"/>
      </w:pPr>
      <w:r>
        <w:separator/>
      </w:r>
    </w:p>
  </w:endnote>
  <w:endnote w:type="continuationSeparator" w:id="0">
    <w:p w14:paraId="68DD3A08" w14:textId="77777777" w:rsidR="00035399" w:rsidRDefault="0003539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84072"/>
      <w:docPartObj>
        <w:docPartGallery w:val="Page Numbers (Bottom of Page)"/>
        <w:docPartUnique/>
      </w:docPartObj>
    </w:sdtPr>
    <w:sdtEndPr/>
    <w:sdtContent>
      <w:p w14:paraId="48377BD3" w14:textId="77777777" w:rsidR="00A7226B" w:rsidRPr="00CA73C2" w:rsidRDefault="00A7226B" w:rsidP="00A7226B">
        <w:pPr>
          <w:tabs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02815DEF" wp14:editId="37FD3C5E">
                  <wp:simplePos x="0" y="0"/>
                  <wp:positionH relativeFrom="margin">
                    <wp:posOffset>3752850</wp:posOffset>
                  </wp:positionH>
                  <wp:positionV relativeFrom="paragraph">
                    <wp:posOffset>38100</wp:posOffset>
                  </wp:positionV>
                  <wp:extent cx="2453640" cy="923925"/>
                  <wp:effectExtent l="0" t="0" r="22860" b="28575"/>
                  <wp:wrapSquare wrapText="bothSides"/>
                  <wp:docPr id="27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364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E5377" w14:textId="77777777" w:rsidR="00A7226B" w:rsidRPr="00FB478F" w:rsidRDefault="00A7226B" w:rsidP="00A7226B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4E54AD3C" w14:textId="77777777" w:rsidR="00A7226B" w:rsidRPr="00FB478F" w:rsidRDefault="00A7226B" w:rsidP="00A7226B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Opština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2186A8B2" w14:textId="77777777" w:rsidR="00A7226B" w:rsidRPr="00FB478F" w:rsidRDefault="00A7226B" w:rsidP="00A7226B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„Centar za regionalni razvoj“,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46027C98" w14:textId="77777777" w:rsidR="00A7226B" w:rsidRPr="00FB478F" w:rsidRDefault="00A7226B" w:rsidP="00A7226B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NVO „Udruženje paraplegičara“,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,</w:t>
                              </w:r>
                            </w:p>
                            <w:p w14:paraId="6872BB71" w14:textId="77777777" w:rsidR="00A7226B" w:rsidRPr="00FB478F" w:rsidRDefault="00A7226B" w:rsidP="00A7226B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Claster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drvoprerade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“,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Rožaje</w:t>
                              </w:r>
                              <w:proofErr w:type="spellEnd"/>
                            </w:p>
                            <w:p w14:paraId="148DD14B" w14:textId="77777777" w:rsidR="00A7226B" w:rsidRPr="00FB478F" w:rsidRDefault="00A7226B" w:rsidP="00A7226B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2815DEF" id="_x0000_t202" coordsize="21600,21600" o:spt="202" path="m,l,21600r21600,l21600,xe">
                  <v:stroke joinstyle="miter"/>
                  <v:path gradientshapeok="t" o:connecttype="rect"/>
                </v:shapetype>
                <v:shape id="Okvir za tekst 2" o:spid="_x0000_s1026" type="#_x0000_t202" style="position:absolute;left:0;text-align:left;margin-left:295.5pt;margin-top:3pt;width:193.2pt;height:7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pvGwIAADYEAAAOAAAAZHJzL2Uyb0RvYy54bWysU21v2yAQ/j5p/wHxfXHiJl1jxam6dJkm&#10;dS9Sux+AAcdomGNAYme/vgd206yV9mEaHxDHwXN3zz23uu5bTQ7SeQWmpLPJlBJpOAhldiX98bB9&#10;d0WJD8wIpsHIkh6lp9frt29WnS1kDg1oIR1BEOOLzpa0CcEWWeZ5I1vmJ2ClQWcNrmUBTbfLhGMd&#10;orc6y6fTy6wDJ6wDLr3H29vBSdcJv64lD9/q2stAdEkxt5B2l/Yq7tl6xYqdY7ZRfEyD/UMWLVMG&#10;g56gbllgZO/UK6hWcQce6jDh0GZQ14rLVANWM5u+qOa+YVamWpAcb080+f8Hy78e7u13R0L/AXps&#10;YCrC2zvgPz0xsGmY2ckb56BrJBMYeBYpyzrri/FrpNoXPoJU3RcQ2GS2D5CA+tq1kRWskyA6NuB4&#10;Il32gXC8zOeLi8s5ujj6lvnFMl+kEKx4+m2dD58ktCQeSuqwqQmdHe58iNmw4ulJDOZBK7FVWifD&#10;7aqNduTAUADbtEb0P55pQzqMvsDYryGO/oSAyhPQUaKZD3j5N8hWBVS2Vm1Jr6ZxDVqLNH40Iuku&#10;MKWHM5agzchrpHIgNfRVT5QYSY80VyCOSLSDQcg4eHhowP2mpEMRl9T/2jMnMcHPBpu1nM0jsyEZ&#10;88X7HA137qnOPcxwhCppoGQ4bkKalMiIgRtsaq0S38+ZjCmjOFMbxkGK6j+306vncV8/AgAA//8D&#10;AFBLAwQUAAYACAAAACEA5OYqZN4AAAAJAQAADwAAAGRycy9kb3ducmV2LnhtbEyPwU7DMBBE70j8&#10;g7VI3KgTSloa4lRVRI9BInDh5sRLEhGvrdhtw9+znOC0Gs1o9k2xX+wkzjiH0ZGCdJWAQOqcGalX&#10;8P52vHsEEaImoydHqOAbA+zL66tC58Zd6BXPTewFl1DItYIhRp9LGboBrQ4r55HY+3Sz1ZHl3Esz&#10;6wuX20neJ8lGWj0Sfxi0x2rA7qs5WQXHtvJevzTPH/V6HdqM6gNWtVK3N8vhCUTEJf6F4Ref0aFk&#10;ptadyAQxKch2KW+JCjZ82N9ttw8gWg5maQayLOT/BeUPAAAA//8DAFBLAQItABQABgAIAAAAIQC2&#10;gziS/gAAAOEBAAATAAAAAAAAAAAAAAAAAAAAAABbQ29udGVudF9UeXBlc10ueG1sUEsBAi0AFAAG&#10;AAgAAAAhADj9If/WAAAAlAEAAAsAAAAAAAAAAAAAAAAALwEAAF9yZWxzLy5yZWxzUEsBAi0AFAAG&#10;AAgAAAAhACkPKm8bAgAANgQAAA4AAAAAAAAAAAAAAAAALgIAAGRycy9lMm9Eb2MueG1sUEsBAi0A&#10;FAAGAAgAAAAhAOTmKmTeAAAACQEAAA8AAAAAAAAAAAAAAAAAdQQAAGRycy9kb3ducmV2LnhtbFBL&#10;BQYAAAAABAAEAPMAAACABQAAAAA=&#10;" strokecolor="window">
                  <v:textbox>
                    <w:txbxContent>
                      <w:p w14:paraId="097E5377" w14:textId="77777777" w:rsidR="00A7226B" w:rsidRPr="00FB478F" w:rsidRDefault="00A7226B" w:rsidP="00A7226B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4E54AD3C" w14:textId="77777777" w:rsidR="00A7226B" w:rsidRPr="00FB478F" w:rsidRDefault="00A7226B" w:rsidP="00A7226B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Opština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2186A8B2" w14:textId="77777777" w:rsidR="00A7226B" w:rsidRPr="00FB478F" w:rsidRDefault="00A7226B" w:rsidP="00A7226B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„Centar za regionalni razvoj“,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46027C98" w14:textId="77777777" w:rsidR="00A7226B" w:rsidRPr="00FB478F" w:rsidRDefault="00A7226B" w:rsidP="00A7226B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NVO „Udruženje paraplegičara“,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,</w:t>
                        </w:r>
                      </w:p>
                      <w:p w14:paraId="6872BB71" w14:textId="77777777" w:rsidR="00A7226B" w:rsidRPr="00FB478F" w:rsidRDefault="00A7226B" w:rsidP="00A7226B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Claster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drvoprerade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“,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Rožaje</w:t>
                        </w:r>
                        <w:proofErr w:type="spellEnd"/>
                      </w:p>
                      <w:p w14:paraId="148DD14B" w14:textId="77777777" w:rsidR="00A7226B" w:rsidRPr="00FB478F" w:rsidRDefault="00A7226B" w:rsidP="00A7226B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0901B1E1" wp14:editId="2111B30C">
              <wp:extent cx="868045" cy="902335"/>
              <wp:effectExtent l="0" t="0" r="8255" b="0"/>
              <wp:docPr id="28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F5259A">
          <w:rPr>
            <w:rFonts w:ascii="Times New Roman" w:eastAsia="Calibri" w:hAnsi="Times New Roman" w:cs="Times New Roman"/>
            <w:lang w:val="hr-HR"/>
          </w:rPr>
          <w:t xml:space="preserve">                         </w:t>
        </w:r>
      </w:p>
      <w:p w14:paraId="62CBE2A0" w14:textId="43E105E3" w:rsidR="00A7226B" w:rsidRDefault="00A7226B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58AA0856" w14:textId="77777777" w:rsidR="00DD7CE7" w:rsidRDefault="00DD7CE7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6809" w14:textId="7DCE254E" w:rsidR="00AE2084" w:rsidRPr="00204C37" w:rsidRDefault="00AE2084" w:rsidP="00AE2084">
    <w:pPr>
      <w:pStyle w:val="Podnojestranice"/>
      <w:rPr>
        <w:i/>
        <w:sz w:val="18"/>
        <w:szCs w:val="18"/>
      </w:rPr>
    </w:pPr>
    <w:r w:rsidRPr="00204C37">
      <w:rPr>
        <w:i/>
        <w:sz w:val="18"/>
        <w:szCs w:val="18"/>
      </w:rPr>
      <w:t xml:space="preserve">                                    </w:t>
    </w:r>
    <w:r>
      <w:rPr>
        <w:i/>
        <w:sz w:val="18"/>
        <w:szCs w:val="18"/>
      </w:rPr>
      <w:t xml:space="preserve">    </w:t>
    </w:r>
    <w:r w:rsidR="00B76763">
      <w:rPr>
        <w:i/>
        <w:sz w:val="18"/>
        <w:szCs w:val="18"/>
      </w:rPr>
      <w:t xml:space="preserve">               </w:t>
    </w:r>
  </w:p>
  <w:p w14:paraId="1A5E14EC" w14:textId="323F917F" w:rsidR="00DD7CE7" w:rsidRDefault="00DD7CE7" w:rsidP="004808BC">
    <w:pPr>
      <w:pStyle w:val="Podnojestranic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D64B" w14:textId="77777777" w:rsidR="00035399" w:rsidRDefault="00035399" w:rsidP="00EB3D1C">
      <w:pPr>
        <w:spacing w:after="0" w:line="240" w:lineRule="auto"/>
      </w:pPr>
      <w:r>
        <w:separator/>
      </w:r>
    </w:p>
  </w:footnote>
  <w:footnote w:type="continuationSeparator" w:id="0">
    <w:p w14:paraId="1295D18C" w14:textId="77777777" w:rsidR="00035399" w:rsidRDefault="00035399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A3E8" w14:textId="7723EF0A" w:rsidR="003A0406" w:rsidRDefault="003A0406" w:rsidP="003A0406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57E9E3A9" wp14:editId="056B0ED0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6925" cy="509270"/>
          <wp:effectExtent l="0" t="0" r="3175" b="508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399">
      <w:object w:dxaOrig="1440" w:dyaOrig="1440" w14:anchorId="42CFC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.15pt;margin-top:.7pt;width:58.45pt;height:39.55pt;z-index:251683328;mso-wrap-edited:f;mso-position-horizontal-relative:text;mso-position-vertical-relative:text">
          <v:imagedata r:id="rId2" o:title=""/>
        </v:shape>
        <o:OLEObject Type="Embed" ProgID="MSPhotoEd.3" ShapeID="_x0000_s1026" DrawAspect="Content" ObjectID="_1714461548" r:id="rId3"/>
      </w:object>
    </w:r>
    <w:r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37239232" wp14:editId="603588BD">
          <wp:extent cx="533400" cy="5943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z w:val="22"/>
        <w:lang w:val="sr-Latn-CS"/>
      </w:rPr>
      <w:t xml:space="preserve"> </w:t>
    </w:r>
  </w:p>
  <w:p w14:paraId="3898CCF4" w14:textId="77777777" w:rsidR="003A0406" w:rsidRDefault="003A0406" w:rsidP="003A0406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>
      <w:rPr>
        <w:rFonts w:ascii="Calibri" w:eastAsia="Times New Roman" w:hAnsi="Calibri" w:cs="Calibri"/>
        <w:b/>
        <w:bCs/>
        <w:sz w:val="18"/>
        <w:szCs w:val="18"/>
        <w:lang w:val="sr-Latn-RS"/>
      </w:rPr>
      <w:t xml:space="preserve"> </w:t>
    </w:r>
  </w:p>
  <w:p w14:paraId="41424711" w14:textId="4818E5DC" w:rsidR="003A0406" w:rsidRPr="003A0406" w:rsidRDefault="003A0406" w:rsidP="003A0406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                                    obrazovanje i socijalnu zaštitu</w:t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F3F4" w14:textId="7CB9147F" w:rsidR="0010643A" w:rsidRPr="006A0E5A" w:rsidRDefault="00B76763" w:rsidP="006A0E5A">
    <w:pPr>
      <w:pStyle w:val="Zaglavljestranic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8925C9" wp14:editId="109984CF">
          <wp:simplePos x="0" y="0"/>
          <wp:positionH relativeFrom="column">
            <wp:posOffset>48260</wp:posOffset>
          </wp:positionH>
          <wp:positionV relativeFrom="paragraph">
            <wp:posOffset>-940435</wp:posOffset>
          </wp:positionV>
          <wp:extent cx="6393815" cy="851535"/>
          <wp:effectExtent l="0" t="0" r="6985" b="5715"/>
          <wp:wrapTight wrapText="bothSides">
            <wp:wrapPolygon edited="0">
              <wp:start x="0" y="0"/>
              <wp:lineTo x="0" y="21262"/>
              <wp:lineTo x="21559" y="21262"/>
              <wp:lineTo x="21559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81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02B"/>
    <w:multiLevelType w:val="hybridMultilevel"/>
    <w:tmpl w:val="9EBE7FDA"/>
    <w:lvl w:ilvl="0" w:tplc="DE5E81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46020F"/>
    <w:multiLevelType w:val="hybridMultilevel"/>
    <w:tmpl w:val="9164330E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11C14"/>
    <w:multiLevelType w:val="hybridMultilevel"/>
    <w:tmpl w:val="BA0606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65B5E"/>
    <w:multiLevelType w:val="hybridMultilevel"/>
    <w:tmpl w:val="37980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FCB"/>
    <w:multiLevelType w:val="hybridMultilevel"/>
    <w:tmpl w:val="DADCC616"/>
    <w:lvl w:ilvl="0" w:tplc="EA68492E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C130D71"/>
    <w:multiLevelType w:val="hybridMultilevel"/>
    <w:tmpl w:val="71949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16AE"/>
    <w:multiLevelType w:val="hybridMultilevel"/>
    <w:tmpl w:val="90C0C3AC"/>
    <w:lvl w:ilvl="0" w:tplc="EA68492E">
      <w:start w:val="13"/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27E2B"/>
    <w:multiLevelType w:val="hybridMultilevel"/>
    <w:tmpl w:val="2ECCD0EA"/>
    <w:lvl w:ilvl="0" w:tplc="AD5C3AD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8CF228E"/>
    <w:multiLevelType w:val="hybridMultilevel"/>
    <w:tmpl w:val="1B46C97C"/>
    <w:lvl w:ilvl="0" w:tplc="524C8F0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841EF"/>
    <w:multiLevelType w:val="hybridMultilevel"/>
    <w:tmpl w:val="7E5E75C0"/>
    <w:lvl w:ilvl="0" w:tplc="33DA8BB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55670D"/>
    <w:multiLevelType w:val="hybridMultilevel"/>
    <w:tmpl w:val="AC780B22"/>
    <w:lvl w:ilvl="0" w:tplc="F2C64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42B15"/>
    <w:multiLevelType w:val="hybridMultilevel"/>
    <w:tmpl w:val="1EB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67A2D"/>
    <w:multiLevelType w:val="hybridMultilevel"/>
    <w:tmpl w:val="AD68DA1A"/>
    <w:lvl w:ilvl="0" w:tplc="79D8D5DC">
      <w:numFmt w:val="bullet"/>
      <w:lvlText w:val="-"/>
      <w:lvlJc w:val="left"/>
      <w:pPr>
        <w:ind w:left="1211" w:hanging="360"/>
      </w:pPr>
      <w:rPr>
        <w:rFonts w:ascii="Lucida Sans Unicode" w:eastAsia="Times New Roman" w:hAnsi="Lucida Sans Unicode"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C5AF3"/>
    <w:multiLevelType w:val="hybridMultilevel"/>
    <w:tmpl w:val="34B8D2D0"/>
    <w:lvl w:ilvl="0" w:tplc="AF9EB2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C328B5"/>
    <w:multiLevelType w:val="hybridMultilevel"/>
    <w:tmpl w:val="CD3CF62E"/>
    <w:lvl w:ilvl="0" w:tplc="EA68492E">
      <w:start w:val="1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90259"/>
    <w:multiLevelType w:val="hybridMultilevel"/>
    <w:tmpl w:val="7598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B4AAF"/>
    <w:multiLevelType w:val="hybridMultilevel"/>
    <w:tmpl w:val="9DBA738A"/>
    <w:lvl w:ilvl="0" w:tplc="EA68492E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91E3A"/>
    <w:multiLevelType w:val="hybridMultilevel"/>
    <w:tmpl w:val="B65A3CD4"/>
    <w:lvl w:ilvl="0" w:tplc="EA68492E">
      <w:start w:val="1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7515A4"/>
    <w:multiLevelType w:val="hybridMultilevel"/>
    <w:tmpl w:val="E3C23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634687">
    <w:abstractNumId w:val="11"/>
  </w:num>
  <w:num w:numId="2" w16cid:durableId="1326397758">
    <w:abstractNumId w:val="6"/>
  </w:num>
  <w:num w:numId="3" w16cid:durableId="510686343">
    <w:abstractNumId w:val="7"/>
  </w:num>
  <w:num w:numId="4" w16cid:durableId="328603838">
    <w:abstractNumId w:val="18"/>
  </w:num>
  <w:num w:numId="5" w16cid:durableId="1223374019">
    <w:abstractNumId w:val="14"/>
  </w:num>
  <w:num w:numId="6" w16cid:durableId="679502250">
    <w:abstractNumId w:val="17"/>
  </w:num>
  <w:num w:numId="7" w16cid:durableId="1191258564">
    <w:abstractNumId w:val="15"/>
  </w:num>
  <w:num w:numId="8" w16cid:durableId="1621257378">
    <w:abstractNumId w:val="13"/>
  </w:num>
  <w:num w:numId="9" w16cid:durableId="1328899564">
    <w:abstractNumId w:val="19"/>
  </w:num>
  <w:num w:numId="10" w16cid:durableId="1915816129">
    <w:abstractNumId w:val="25"/>
  </w:num>
  <w:num w:numId="11" w16cid:durableId="273754900">
    <w:abstractNumId w:val="9"/>
  </w:num>
  <w:num w:numId="12" w16cid:durableId="898243753">
    <w:abstractNumId w:val="22"/>
  </w:num>
  <w:num w:numId="13" w16cid:durableId="622881198">
    <w:abstractNumId w:val="5"/>
  </w:num>
  <w:num w:numId="14" w16cid:durableId="287207156">
    <w:abstractNumId w:val="23"/>
  </w:num>
  <w:num w:numId="15" w16cid:durableId="777791703">
    <w:abstractNumId w:val="0"/>
  </w:num>
  <w:num w:numId="16" w16cid:durableId="2124223470">
    <w:abstractNumId w:val="6"/>
  </w:num>
  <w:num w:numId="17" w16cid:durableId="542911718">
    <w:abstractNumId w:val="21"/>
  </w:num>
  <w:num w:numId="18" w16cid:durableId="106974510">
    <w:abstractNumId w:val="8"/>
  </w:num>
  <w:num w:numId="19" w16cid:durableId="1165432487">
    <w:abstractNumId w:val="20"/>
  </w:num>
  <w:num w:numId="20" w16cid:durableId="1815291829">
    <w:abstractNumId w:val="6"/>
  </w:num>
  <w:num w:numId="21" w16cid:durableId="1382558725">
    <w:abstractNumId w:val="3"/>
  </w:num>
  <w:num w:numId="22" w16cid:durableId="1548762274">
    <w:abstractNumId w:val="16"/>
  </w:num>
  <w:num w:numId="23" w16cid:durableId="1387803273">
    <w:abstractNumId w:val="4"/>
  </w:num>
  <w:num w:numId="24" w16cid:durableId="2132820271">
    <w:abstractNumId w:val="12"/>
  </w:num>
  <w:num w:numId="25" w16cid:durableId="128743025">
    <w:abstractNumId w:val="2"/>
  </w:num>
  <w:num w:numId="26" w16cid:durableId="439615506">
    <w:abstractNumId w:val="24"/>
  </w:num>
  <w:num w:numId="27" w16cid:durableId="492767060">
    <w:abstractNumId w:val="27"/>
  </w:num>
  <w:num w:numId="28" w16cid:durableId="115030422">
    <w:abstractNumId w:val="26"/>
  </w:num>
  <w:num w:numId="29" w16cid:durableId="1058670956">
    <w:abstractNumId w:val="10"/>
  </w:num>
  <w:num w:numId="30" w16cid:durableId="91836534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D1C"/>
    <w:rsid w:val="000022C4"/>
    <w:rsid w:val="0000267C"/>
    <w:rsid w:val="00004703"/>
    <w:rsid w:val="00006FCB"/>
    <w:rsid w:val="00010EFE"/>
    <w:rsid w:val="00011809"/>
    <w:rsid w:val="00012C08"/>
    <w:rsid w:val="000137A4"/>
    <w:rsid w:val="00014387"/>
    <w:rsid w:val="000145B2"/>
    <w:rsid w:val="0002125F"/>
    <w:rsid w:val="00022E16"/>
    <w:rsid w:val="00023D60"/>
    <w:rsid w:val="00025445"/>
    <w:rsid w:val="00026C4A"/>
    <w:rsid w:val="00027416"/>
    <w:rsid w:val="00031863"/>
    <w:rsid w:val="00032EB7"/>
    <w:rsid w:val="00033526"/>
    <w:rsid w:val="00035399"/>
    <w:rsid w:val="00035457"/>
    <w:rsid w:val="00036EA7"/>
    <w:rsid w:val="000370AD"/>
    <w:rsid w:val="00040395"/>
    <w:rsid w:val="000408BC"/>
    <w:rsid w:val="00042138"/>
    <w:rsid w:val="00046835"/>
    <w:rsid w:val="000511DA"/>
    <w:rsid w:val="000538C5"/>
    <w:rsid w:val="00055D24"/>
    <w:rsid w:val="000562AF"/>
    <w:rsid w:val="0005645D"/>
    <w:rsid w:val="00056E75"/>
    <w:rsid w:val="0006135C"/>
    <w:rsid w:val="00061EDA"/>
    <w:rsid w:val="0006501B"/>
    <w:rsid w:val="000658D8"/>
    <w:rsid w:val="000662C4"/>
    <w:rsid w:val="00067486"/>
    <w:rsid w:val="000735CD"/>
    <w:rsid w:val="00073830"/>
    <w:rsid w:val="00073E24"/>
    <w:rsid w:val="00080A1F"/>
    <w:rsid w:val="0008178B"/>
    <w:rsid w:val="0008453F"/>
    <w:rsid w:val="0008690C"/>
    <w:rsid w:val="00092801"/>
    <w:rsid w:val="00093073"/>
    <w:rsid w:val="00094388"/>
    <w:rsid w:val="00096313"/>
    <w:rsid w:val="000A556D"/>
    <w:rsid w:val="000A653E"/>
    <w:rsid w:val="000A6BC9"/>
    <w:rsid w:val="000B090B"/>
    <w:rsid w:val="000B21B4"/>
    <w:rsid w:val="000B2A35"/>
    <w:rsid w:val="000B4C64"/>
    <w:rsid w:val="000B56F7"/>
    <w:rsid w:val="000B68CA"/>
    <w:rsid w:val="000B7148"/>
    <w:rsid w:val="000C0B15"/>
    <w:rsid w:val="000C257C"/>
    <w:rsid w:val="000C277E"/>
    <w:rsid w:val="000C61D9"/>
    <w:rsid w:val="000C7298"/>
    <w:rsid w:val="000C7A38"/>
    <w:rsid w:val="000D041A"/>
    <w:rsid w:val="000D15DE"/>
    <w:rsid w:val="000D3883"/>
    <w:rsid w:val="000D6EF2"/>
    <w:rsid w:val="000E4226"/>
    <w:rsid w:val="000F03CB"/>
    <w:rsid w:val="000F103C"/>
    <w:rsid w:val="000F3421"/>
    <w:rsid w:val="000F3516"/>
    <w:rsid w:val="000F7A8B"/>
    <w:rsid w:val="000F7FAF"/>
    <w:rsid w:val="00101FDD"/>
    <w:rsid w:val="00102019"/>
    <w:rsid w:val="00102242"/>
    <w:rsid w:val="0010237D"/>
    <w:rsid w:val="00104A1E"/>
    <w:rsid w:val="00104E8D"/>
    <w:rsid w:val="00105411"/>
    <w:rsid w:val="0010643A"/>
    <w:rsid w:val="00112FD7"/>
    <w:rsid w:val="00114954"/>
    <w:rsid w:val="0011499D"/>
    <w:rsid w:val="001162F8"/>
    <w:rsid w:val="00116440"/>
    <w:rsid w:val="00117E4F"/>
    <w:rsid w:val="00120C0C"/>
    <w:rsid w:val="00121E7E"/>
    <w:rsid w:val="00122A43"/>
    <w:rsid w:val="00123631"/>
    <w:rsid w:val="0012695C"/>
    <w:rsid w:val="00127696"/>
    <w:rsid w:val="00130CD0"/>
    <w:rsid w:val="001314D7"/>
    <w:rsid w:val="00140277"/>
    <w:rsid w:val="00142A1D"/>
    <w:rsid w:val="00142F3F"/>
    <w:rsid w:val="001431ED"/>
    <w:rsid w:val="00144C75"/>
    <w:rsid w:val="001466B2"/>
    <w:rsid w:val="00146E4A"/>
    <w:rsid w:val="00150AF6"/>
    <w:rsid w:val="001512BD"/>
    <w:rsid w:val="00151F21"/>
    <w:rsid w:val="00154FEE"/>
    <w:rsid w:val="00160B6E"/>
    <w:rsid w:val="0016200D"/>
    <w:rsid w:val="00162C6C"/>
    <w:rsid w:val="00164E73"/>
    <w:rsid w:val="001653A6"/>
    <w:rsid w:val="0016791E"/>
    <w:rsid w:val="0017295B"/>
    <w:rsid w:val="0017546E"/>
    <w:rsid w:val="001756CE"/>
    <w:rsid w:val="001774F8"/>
    <w:rsid w:val="00177E2D"/>
    <w:rsid w:val="001821F2"/>
    <w:rsid w:val="00183A71"/>
    <w:rsid w:val="001862EC"/>
    <w:rsid w:val="0018667B"/>
    <w:rsid w:val="00191046"/>
    <w:rsid w:val="001923C2"/>
    <w:rsid w:val="001927B8"/>
    <w:rsid w:val="00195F89"/>
    <w:rsid w:val="00196581"/>
    <w:rsid w:val="00197DB1"/>
    <w:rsid w:val="001A1BCB"/>
    <w:rsid w:val="001A459F"/>
    <w:rsid w:val="001B073E"/>
    <w:rsid w:val="001B4B71"/>
    <w:rsid w:val="001C2613"/>
    <w:rsid w:val="001C47C7"/>
    <w:rsid w:val="001C64CB"/>
    <w:rsid w:val="001C76E7"/>
    <w:rsid w:val="001D6DB1"/>
    <w:rsid w:val="001E06C8"/>
    <w:rsid w:val="001E35B4"/>
    <w:rsid w:val="001E45C6"/>
    <w:rsid w:val="001E540D"/>
    <w:rsid w:val="001E55A2"/>
    <w:rsid w:val="001F69CB"/>
    <w:rsid w:val="001F77BE"/>
    <w:rsid w:val="001F78AA"/>
    <w:rsid w:val="00201729"/>
    <w:rsid w:val="00204490"/>
    <w:rsid w:val="0020533C"/>
    <w:rsid w:val="00207436"/>
    <w:rsid w:val="002134C4"/>
    <w:rsid w:val="00213EAE"/>
    <w:rsid w:val="00215BCC"/>
    <w:rsid w:val="002177BE"/>
    <w:rsid w:val="00220088"/>
    <w:rsid w:val="00221C2B"/>
    <w:rsid w:val="002223F3"/>
    <w:rsid w:val="00222E10"/>
    <w:rsid w:val="00225B6E"/>
    <w:rsid w:val="00226651"/>
    <w:rsid w:val="00227838"/>
    <w:rsid w:val="002320DA"/>
    <w:rsid w:val="0023394A"/>
    <w:rsid w:val="002342A0"/>
    <w:rsid w:val="0023684F"/>
    <w:rsid w:val="002421A7"/>
    <w:rsid w:val="00242492"/>
    <w:rsid w:val="00243E27"/>
    <w:rsid w:val="00247933"/>
    <w:rsid w:val="002504D3"/>
    <w:rsid w:val="0025162C"/>
    <w:rsid w:val="00252AF0"/>
    <w:rsid w:val="00253025"/>
    <w:rsid w:val="00260240"/>
    <w:rsid w:val="0026025C"/>
    <w:rsid w:val="00260ED5"/>
    <w:rsid w:val="0026174D"/>
    <w:rsid w:val="0026361E"/>
    <w:rsid w:val="00264AE2"/>
    <w:rsid w:val="00265204"/>
    <w:rsid w:val="00265308"/>
    <w:rsid w:val="00267902"/>
    <w:rsid w:val="00267B39"/>
    <w:rsid w:val="00270117"/>
    <w:rsid w:val="002714F9"/>
    <w:rsid w:val="00271FB7"/>
    <w:rsid w:val="00271FE0"/>
    <w:rsid w:val="00274801"/>
    <w:rsid w:val="002758B3"/>
    <w:rsid w:val="0028156C"/>
    <w:rsid w:val="00285A82"/>
    <w:rsid w:val="00286F5D"/>
    <w:rsid w:val="00290FC2"/>
    <w:rsid w:val="0029717E"/>
    <w:rsid w:val="002A0576"/>
    <w:rsid w:val="002A5604"/>
    <w:rsid w:val="002B53EE"/>
    <w:rsid w:val="002B6366"/>
    <w:rsid w:val="002B6556"/>
    <w:rsid w:val="002B6560"/>
    <w:rsid w:val="002C0A24"/>
    <w:rsid w:val="002C1AD5"/>
    <w:rsid w:val="002C4920"/>
    <w:rsid w:val="002C55E7"/>
    <w:rsid w:val="002D1210"/>
    <w:rsid w:val="002D1542"/>
    <w:rsid w:val="002D3021"/>
    <w:rsid w:val="002D57DC"/>
    <w:rsid w:val="002D63D5"/>
    <w:rsid w:val="002E1E5F"/>
    <w:rsid w:val="002E69F9"/>
    <w:rsid w:val="002F1FB3"/>
    <w:rsid w:val="002F2A21"/>
    <w:rsid w:val="002F5BFA"/>
    <w:rsid w:val="003002A8"/>
    <w:rsid w:val="0030343F"/>
    <w:rsid w:val="00303A56"/>
    <w:rsid w:val="00306291"/>
    <w:rsid w:val="00306F44"/>
    <w:rsid w:val="003075DE"/>
    <w:rsid w:val="00307D20"/>
    <w:rsid w:val="003111DD"/>
    <w:rsid w:val="003127FA"/>
    <w:rsid w:val="00313142"/>
    <w:rsid w:val="003133BE"/>
    <w:rsid w:val="00314797"/>
    <w:rsid w:val="00316398"/>
    <w:rsid w:val="00316731"/>
    <w:rsid w:val="00320481"/>
    <w:rsid w:val="00322422"/>
    <w:rsid w:val="00322CD5"/>
    <w:rsid w:val="00323204"/>
    <w:rsid w:val="003244CE"/>
    <w:rsid w:val="0033119A"/>
    <w:rsid w:val="003311D4"/>
    <w:rsid w:val="00333FFE"/>
    <w:rsid w:val="00336FE2"/>
    <w:rsid w:val="003420D2"/>
    <w:rsid w:val="003425FB"/>
    <w:rsid w:val="00344706"/>
    <w:rsid w:val="00344C45"/>
    <w:rsid w:val="00344DF9"/>
    <w:rsid w:val="00346EDA"/>
    <w:rsid w:val="003500B4"/>
    <w:rsid w:val="003501D6"/>
    <w:rsid w:val="00351067"/>
    <w:rsid w:val="0035140F"/>
    <w:rsid w:val="003540F7"/>
    <w:rsid w:val="0035747D"/>
    <w:rsid w:val="003579DB"/>
    <w:rsid w:val="00357DD0"/>
    <w:rsid w:val="003623A5"/>
    <w:rsid w:val="003628CC"/>
    <w:rsid w:val="003632F2"/>
    <w:rsid w:val="003708D4"/>
    <w:rsid w:val="00371235"/>
    <w:rsid w:val="0037136D"/>
    <w:rsid w:val="00372725"/>
    <w:rsid w:val="00373FDA"/>
    <w:rsid w:val="003747C1"/>
    <w:rsid w:val="0037497A"/>
    <w:rsid w:val="00375063"/>
    <w:rsid w:val="00376A94"/>
    <w:rsid w:val="00376AC5"/>
    <w:rsid w:val="00380280"/>
    <w:rsid w:val="00380B3A"/>
    <w:rsid w:val="00383EE5"/>
    <w:rsid w:val="00384E7F"/>
    <w:rsid w:val="00385BEA"/>
    <w:rsid w:val="003867EC"/>
    <w:rsid w:val="00386CDF"/>
    <w:rsid w:val="003918B5"/>
    <w:rsid w:val="003965B5"/>
    <w:rsid w:val="003A0406"/>
    <w:rsid w:val="003A1AAD"/>
    <w:rsid w:val="003A22D1"/>
    <w:rsid w:val="003A33DC"/>
    <w:rsid w:val="003B0215"/>
    <w:rsid w:val="003B29DB"/>
    <w:rsid w:val="003B2CC1"/>
    <w:rsid w:val="003B3F49"/>
    <w:rsid w:val="003B4166"/>
    <w:rsid w:val="003B476F"/>
    <w:rsid w:val="003C04DD"/>
    <w:rsid w:val="003C1D72"/>
    <w:rsid w:val="003C41D5"/>
    <w:rsid w:val="003C4EE7"/>
    <w:rsid w:val="003C6BE9"/>
    <w:rsid w:val="003C7D4B"/>
    <w:rsid w:val="003D1CFE"/>
    <w:rsid w:val="003D3798"/>
    <w:rsid w:val="003D4208"/>
    <w:rsid w:val="003D43E0"/>
    <w:rsid w:val="003D54C6"/>
    <w:rsid w:val="003D5A79"/>
    <w:rsid w:val="003D5CF0"/>
    <w:rsid w:val="003D6AE3"/>
    <w:rsid w:val="003D70F0"/>
    <w:rsid w:val="003E4F34"/>
    <w:rsid w:val="003E722A"/>
    <w:rsid w:val="003F042C"/>
    <w:rsid w:val="003F2932"/>
    <w:rsid w:val="003F711B"/>
    <w:rsid w:val="003F7D81"/>
    <w:rsid w:val="0040142B"/>
    <w:rsid w:val="0040282C"/>
    <w:rsid w:val="00403F88"/>
    <w:rsid w:val="00404753"/>
    <w:rsid w:val="00407A08"/>
    <w:rsid w:val="00411A36"/>
    <w:rsid w:val="00412E55"/>
    <w:rsid w:val="004172D0"/>
    <w:rsid w:val="00417CC0"/>
    <w:rsid w:val="00421DDF"/>
    <w:rsid w:val="00431266"/>
    <w:rsid w:val="00433D0D"/>
    <w:rsid w:val="00436A60"/>
    <w:rsid w:val="00441357"/>
    <w:rsid w:val="00441B90"/>
    <w:rsid w:val="00443C6C"/>
    <w:rsid w:val="0044406D"/>
    <w:rsid w:val="00444D56"/>
    <w:rsid w:val="00444F64"/>
    <w:rsid w:val="0044523A"/>
    <w:rsid w:val="00446838"/>
    <w:rsid w:val="00450D33"/>
    <w:rsid w:val="00453574"/>
    <w:rsid w:val="00453E11"/>
    <w:rsid w:val="00462878"/>
    <w:rsid w:val="004646F9"/>
    <w:rsid w:val="0046724B"/>
    <w:rsid w:val="00476C2F"/>
    <w:rsid w:val="004772CC"/>
    <w:rsid w:val="004808BC"/>
    <w:rsid w:val="004822DF"/>
    <w:rsid w:val="00484457"/>
    <w:rsid w:val="00486F86"/>
    <w:rsid w:val="00487701"/>
    <w:rsid w:val="00492672"/>
    <w:rsid w:val="00492787"/>
    <w:rsid w:val="00493A45"/>
    <w:rsid w:val="00494CCC"/>
    <w:rsid w:val="004959D7"/>
    <w:rsid w:val="00497881"/>
    <w:rsid w:val="004A1918"/>
    <w:rsid w:val="004A246A"/>
    <w:rsid w:val="004A4E98"/>
    <w:rsid w:val="004B0969"/>
    <w:rsid w:val="004B3C1C"/>
    <w:rsid w:val="004B4E55"/>
    <w:rsid w:val="004B503D"/>
    <w:rsid w:val="004B5915"/>
    <w:rsid w:val="004B755A"/>
    <w:rsid w:val="004B7FF0"/>
    <w:rsid w:val="004C0B63"/>
    <w:rsid w:val="004C1750"/>
    <w:rsid w:val="004C4B5F"/>
    <w:rsid w:val="004C7FC3"/>
    <w:rsid w:val="004D26D3"/>
    <w:rsid w:val="004D3122"/>
    <w:rsid w:val="004D44E3"/>
    <w:rsid w:val="004D54E8"/>
    <w:rsid w:val="004D5F27"/>
    <w:rsid w:val="004E0F2D"/>
    <w:rsid w:val="004E1B8D"/>
    <w:rsid w:val="004E3852"/>
    <w:rsid w:val="004E6426"/>
    <w:rsid w:val="004E79A4"/>
    <w:rsid w:val="004F0F6B"/>
    <w:rsid w:val="004F4A7C"/>
    <w:rsid w:val="004F5AE7"/>
    <w:rsid w:val="004F733A"/>
    <w:rsid w:val="00501752"/>
    <w:rsid w:val="005053F8"/>
    <w:rsid w:val="00511283"/>
    <w:rsid w:val="00513B5F"/>
    <w:rsid w:val="00516708"/>
    <w:rsid w:val="00520F13"/>
    <w:rsid w:val="00522756"/>
    <w:rsid w:val="005239FF"/>
    <w:rsid w:val="00524EF5"/>
    <w:rsid w:val="005302BC"/>
    <w:rsid w:val="005311E0"/>
    <w:rsid w:val="00534DA6"/>
    <w:rsid w:val="0053517C"/>
    <w:rsid w:val="00536621"/>
    <w:rsid w:val="00536E00"/>
    <w:rsid w:val="00537F6F"/>
    <w:rsid w:val="0054292B"/>
    <w:rsid w:val="0054292E"/>
    <w:rsid w:val="00542A13"/>
    <w:rsid w:val="00543CBE"/>
    <w:rsid w:val="00544229"/>
    <w:rsid w:val="005451DE"/>
    <w:rsid w:val="00546D8D"/>
    <w:rsid w:val="00553C21"/>
    <w:rsid w:val="00555DDD"/>
    <w:rsid w:val="005578AD"/>
    <w:rsid w:val="00557A69"/>
    <w:rsid w:val="00560A61"/>
    <w:rsid w:val="00560BE2"/>
    <w:rsid w:val="005621E2"/>
    <w:rsid w:val="00567D53"/>
    <w:rsid w:val="005704DD"/>
    <w:rsid w:val="0057367F"/>
    <w:rsid w:val="00573C33"/>
    <w:rsid w:val="0057649C"/>
    <w:rsid w:val="0058241F"/>
    <w:rsid w:val="00583ABA"/>
    <w:rsid w:val="00583C89"/>
    <w:rsid w:val="00587852"/>
    <w:rsid w:val="00591715"/>
    <w:rsid w:val="005931B0"/>
    <w:rsid w:val="005A16FC"/>
    <w:rsid w:val="005A3915"/>
    <w:rsid w:val="005A575A"/>
    <w:rsid w:val="005B1908"/>
    <w:rsid w:val="005B2C96"/>
    <w:rsid w:val="005B5F58"/>
    <w:rsid w:val="005C1090"/>
    <w:rsid w:val="005C243C"/>
    <w:rsid w:val="005C5D1F"/>
    <w:rsid w:val="005C642E"/>
    <w:rsid w:val="005C77AA"/>
    <w:rsid w:val="005D0256"/>
    <w:rsid w:val="005D2131"/>
    <w:rsid w:val="005D39E2"/>
    <w:rsid w:val="005D3F04"/>
    <w:rsid w:val="005D538F"/>
    <w:rsid w:val="005E03CB"/>
    <w:rsid w:val="005E3843"/>
    <w:rsid w:val="005E387E"/>
    <w:rsid w:val="005E3971"/>
    <w:rsid w:val="005E445F"/>
    <w:rsid w:val="005E4A5B"/>
    <w:rsid w:val="005F018C"/>
    <w:rsid w:val="005F107F"/>
    <w:rsid w:val="005F3A18"/>
    <w:rsid w:val="005F47A0"/>
    <w:rsid w:val="005F6831"/>
    <w:rsid w:val="005F6D8A"/>
    <w:rsid w:val="00601923"/>
    <w:rsid w:val="00602472"/>
    <w:rsid w:val="006048D2"/>
    <w:rsid w:val="006050FF"/>
    <w:rsid w:val="00607B3B"/>
    <w:rsid w:val="00610539"/>
    <w:rsid w:val="00610AE8"/>
    <w:rsid w:val="00613DDE"/>
    <w:rsid w:val="00614064"/>
    <w:rsid w:val="00614AF2"/>
    <w:rsid w:val="006179DE"/>
    <w:rsid w:val="00620C4A"/>
    <w:rsid w:val="006218CD"/>
    <w:rsid w:val="0062286A"/>
    <w:rsid w:val="0062486E"/>
    <w:rsid w:val="00624D07"/>
    <w:rsid w:val="00625F5A"/>
    <w:rsid w:val="00627C7C"/>
    <w:rsid w:val="006306DF"/>
    <w:rsid w:val="00633C4B"/>
    <w:rsid w:val="00635B65"/>
    <w:rsid w:val="00636B6C"/>
    <w:rsid w:val="00637016"/>
    <w:rsid w:val="00644338"/>
    <w:rsid w:val="006449C7"/>
    <w:rsid w:val="00645566"/>
    <w:rsid w:val="00646E08"/>
    <w:rsid w:val="006473E1"/>
    <w:rsid w:val="00650A15"/>
    <w:rsid w:val="00650A80"/>
    <w:rsid w:val="00652C76"/>
    <w:rsid w:val="0065343B"/>
    <w:rsid w:val="0065351D"/>
    <w:rsid w:val="00654BD0"/>
    <w:rsid w:val="0065754B"/>
    <w:rsid w:val="006605A7"/>
    <w:rsid w:val="00660A48"/>
    <w:rsid w:val="00661EEA"/>
    <w:rsid w:val="00665FA6"/>
    <w:rsid w:val="006723C6"/>
    <w:rsid w:val="006862A0"/>
    <w:rsid w:val="00686B7B"/>
    <w:rsid w:val="006920A4"/>
    <w:rsid w:val="0069379A"/>
    <w:rsid w:val="00695D32"/>
    <w:rsid w:val="006A0E5A"/>
    <w:rsid w:val="006A25EC"/>
    <w:rsid w:val="006A2A00"/>
    <w:rsid w:val="006A438E"/>
    <w:rsid w:val="006A6D8C"/>
    <w:rsid w:val="006B03B4"/>
    <w:rsid w:val="006B4347"/>
    <w:rsid w:val="006B4AFD"/>
    <w:rsid w:val="006B5B86"/>
    <w:rsid w:val="006B7D59"/>
    <w:rsid w:val="006C3F87"/>
    <w:rsid w:val="006C5DA7"/>
    <w:rsid w:val="006D2277"/>
    <w:rsid w:val="006D2B85"/>
    <w:rsid w:val="006E3089"/>
    <w:rsid w:val="006E5781"/>
    <w:rsid w:val="006F0BC1"/>
    <w:rsid w:val="006F1308"/>
    <w:rsid w:val="006F2399"/>
    <w:rsid w:val="006F50E1"/>
    <w:rsid w:val="006F5368"/>
    <w:rsid w:val="006F560C"/>
    <w:rsid w:val="006F58B4"/>
    <w:rsid w:val="006F5FD6"/>
    <w:rsid w:val="006F6130"/>
    <w:rsid w:val="006F760C"/>
    <w:rsid w:val="006F7669"/>
    <w:rsid w:val="007017C5"/>
    <w:rsid w:val="0070293C"/>
    <w:rsid w:val="00702C49"/>
    <w:rsid w:val="00703CEC"/>
    <w:rsid w:val="00704DA0"/>
    <w:rsid w:val="00704F31"/>
    <w:rsid w:val="007051A7"/>
    <w:rsid w:val="007071E1"/>
    <w:rsid w:val="007108BA"/>
    <w:rsid w:val="00710A65"/>
    <w:rsid w:val="00710BB3"/>
    <w:rsid w:val="007111CB"/>
    <w:rsid w:val="00711FB4"/>
    <w:rsid w:val="00713D68"/>
    <w:rsid w:val="00714C5E"/>
    <w:rsid w:val="00714DA3"/>
    <w:rsid w:val="00716C63"/>
    <w:rsid w:val="00722C9D"/>
    <w:rsid w:val="00725D3B"/>
    <w:rsid w:val="00730787"/>
    <w:rsid w:val="0073474F"/>
    <w:rsid w:val="00734A4F"/>
    <w:rsid w:val="00741795"/>
    <w:rsid w:val="00742FBE"/>
    <w:rsid w:val="007430CA"/>
    <w:rsid w:val="00745140"/>
    <w:rsid w:val="00746090"/>
    <w:rsid w:val="00746104"/>
    <w:rsid w:val="007512F0"/>
    <w:rsid w:val="00751C2C"/>
    <w:rsid w:val="00752D98"/>
    <w:rsid w:val="00753BF3"/>
    <w:rsid w:val="00760936"/>
    <w:rsid w:val="00760A97"/>
    <w:rsid w:val="00771E64"/>
    <w:rsid w:val="00772513"/>
    <w:rsid w:val="0078032A"/>
    <w:rsid w:val="00780702"/>
    <w:rsid w:val="007839B6"/>
    <w:rsid w:val="00785963"/>
    <w:rsid w:val="00791612"/>
    <w:rsid w:val="00791F7D"/>
    <w:rsid w:val="007930DF"/>
    <w:rsid w:val="007934FC"/>
    <w:rsid w:val="007936D1"/>
    <w:rsid w:val="007A4D6F"/>
    <w:rsid w:val="007B1197"/>
    <w:rsid w:val="007B122A"/>
    <w:rsid w:val="007B2CFF"/>
    <w:rsid w:val="007B5AF5"/>
    <w:rsid w:val="007B6D1C"/>
    <w:rsid w:val="007C0242"/>
    <w:rsid w:val="007C08B5"/>
    <w:rsid w:val="007C2067"/>
    <w:rsid w:val="007C3F7B"/>
    <w:rsid w:val="007C6A00"/>
    <w:rsid w:val="007C7130"/>
    <w:rsid w:val="007C74C5"/>
    <w:rsid w:val="007D27BE"/>
    <w:rsid w:val="007E1CFC"/>
    <w:rsid w:val="007E2B7D"/>
    <w:rsid w:val="007E5084"/>
    <w:rsid w:val="007E66D3"/>
    <w:rsid w:val="007E73A2"/>
    <w:rsid w:val="007E756E"/>
    <w:rsid w:val="007F0DB8"/>
    <w:rsid w:val="007F1403"/>
    <w:rsid w:val="007F188F"/>
    <w:rsid w:val="007F3DFF"/>
    <w:rsid w:val="007F671F"/>
    <w:rsid w:val="007F755F"/>
    <w:rsid w:val="007F7CC3"/>
    <w:rsid w:val="008012AC"/>
    <w:rsid w:val="00801D39"/>
    <w:rsid w:val="0080717D"/>
    <w:rsid w:val="008071A3"/>
    <w:rsid w:val="008077EE"/>
    <w:rsid w:val="008243DF"/>
    <w:rsid w:val="00825721"/>
    <w:rsid w:val="0082669A"/>
    <w:rsid w:val="00827AF7"/>
    <w:rsid w:val="008374E9"/>
    <w:rsid w:val="00840A5E"/>
    <w:rsid w:val="008410F6"/>
    <w:rsid w:val="0084136A"/>
    <w:rsid w:val="00842F05"/>
    <w:rsid w:val="00843DE7"/>
    <w:rsid w:val="00844CC9"/>
    <w:rsid w:val="008452CC"/>
    <w:rsid w:val="0084661E"/>
    <w:rsid w:val="008471F1"/>
    <w:rsid w:val="008507DF"/>
    <w:rsid w:val="00851563"/>
    <w:rsid w:val="00851BB0"/>
    <w:rsid w:val="00852CBA"/>
    <w:rsid w:val="00853030"/>
    <w:rsid w:val="008537F0"/>
    <w:rsid w:val="00853C86"/>
    <w:rsid w:val="008552FE"/>
    <w:rsid w:val="0085570F"/>
    <w:rsid w:val="008575F9"/>
    <w:rsid w:val="00860F10"/>
    <w:rsid w:val="00863003"/>
    <w:rsid w:val="00863529"/>
    <w:rsid w:val="00863E50"/>
    <w:rsid w:val="0086450A"/>
    <w:rsid w:val="00870481"/>
    <w:rsid w:val="00871C74"/>
    <w:rsid w:val="00873902"/>
    <w:rsid w:val="008763B9"/>
    <w:rsid w:val="0087642B"/>
    <w:rsid w:val="00882AED"/>
    <w:rsid w:val="00883ACD"/>
    <w:rsid w:val="00884E66"/>
    <w:rsid w:val="00890441"/>
    <w:rsid w:val="00891E49"/>
    <w:rsid w:val="008A2764"/>
    <w:rsid w:val="008A349E"/>
    <w:rsid w:val="008A5253"/>
    <w:rsid w:val="008B6777"/>
    <w:rsid w:val="008B798F"/>
    <w:rsid w:val="008C3508"/>
    <w:rsid w:val="008C3682"/>
    <w:rsid w:val="008D4B81"/>
    <w:rsid w:val="008E0744"/>
    <w:rsid w:val="008E16C4"/>
    <w:rsid w:val="008E24D5"/>
    <w:rsid w:val="008E4620"/>
    <w:rsid w:val="008E582F"/>
    <w:rsid w:val="008E6497"/>
    <w:rsid w:val="008F29E1"/>
    <w:rsid w:val="008F4AFE"/>
    <w:rsid w:val="009012B1"/>
    <w:rsid w:val="00901370"/>
    <w:rsid w:val="009038D4"/>
    <w:rsid w:val="00910DD8"/>
    <w:rsid w:val="00915184"/>
    <w:rsid w:val="00916978"/>
    <w:rsid w:val="00921AD8"/>
    <w:rsid w:val="00922062"/>
    <w:rsid w:val="00924EC1"/>
    <w:rsid w:val="009256E6"/>
    <w:rsid w:val="009277C4"/>
    <w:rsid w:val="009328A6"/>
    <w:rsid w:val="00936C71"/>
    <w:rsid w:val="009417E8"/>
    <w:rsid w:val="009469EF"/>
    <w:rsid w:val="00950230"/>
    <w:rsid w:val="00951239"/>
    <w:rsid w:val="00951AD1"/>
    <w:rsid w:val="009525E3"/>
    <w:rsid w:val="0095393A"/>
    <w:rsid w:val="00953BDB"/>
    <w:rsid w:val="00953E13"/>
    <w:rsid w:val="00955223"/>
    <w:rsid w:val="009552EB"/>
    <w:rsid w:val="009555CA"/>
    <w:rsid w:val="00955DAB"/>
    <w:rsid w:val="00960969"/>
    <w:rsid w:val="00963879"/>
    <w:rsid w:val="00965AA6"/>
    <w:rsid w:val="009711FA"/>
    <w:rsid w:val="009713C8"/>
    <w:rsid w:val="009719E4"/>
    <w:rsid w:val="00973359"/>
    <w:rsid w:val="009741ED"/>
    <w:rsid w:val="0097484E"/>
    <w:rsid w:val="0097661C"/>
    <w:rsid w:val="00977CA4"/>
    <w:rsid w:val="00981552"/>
    <w:rsid w:val="0098538D"/>
    <w:rsid w:val="00985547"/>
    <w:rsid w:val="00986898"/>
    <w:rsid w:val="009901AB"/>
    <w:rsid w:val="009902A1"/>
    <w:rsid w:val="00997FB0"/>
    <w:rsid w:val="009A1DC9"/>
    <w:rsid w:val="009A2D6E"/>
    <w:rsid w:val="009A3423"/>
    <w:rsid w:val="009A5088"/>
    <w:rsid w:val="009B1191"/>
    <w:rsid w:val="009B2A15"/>
    <w:rsid w:val="009B59B8"/>
    <w:rsid w:val="009B6E0C"/>
    <w:rsid w:val="009C1715"/>
    <w:rsid w:val="009C1A7C"/>
    <w:rsid w:val="009C3EA9"/>
    <w:rsid w:val="009C4A69"/>
    <w:rsid w:val="009C7AE5"/>
    <w:rsid w:val="009D048E"/>
    <w:rsid w:val="009D0C69"/>
    <w:rsid w:val="009D586D"/>
    <w:rsid w:val="009D7247"/>
    <w:rsid w:val="009E266A"/>
    <w:rsid w:val="009E2CE5"/>
    <w:rsid w:val="009E32DE"/>
    <w:rsid w:val="009E6DAD"/>
    <w:rsid w:val="009F01C4"/>
    <w:rsid w:val="009F08F6"/>
    <w:rsid w:val="009F0FA8"/>
    <w:rsid w:val="009F2DE3"/>
    <w:rsid w:val="009F3ACC"/>
    <w:rsid w:val="009F63D3"/>
    <w:rsid w:val="00A01B4B"/>
    <w:rsid w:val="00A04291"/>
    <w:rsid w:val="00A04ABB"/>
    <w:rsid w:val="00A051E9"/>
    <w:rsid w:val="00A1296D"/>
    <w:rsid w:val="00A13254"/>
    <w:rsid w:val="00A14284"/>
    <w:rsid w:val="00A20470"/>
    <w:rsid w:val="00A213AD"/>
    <w:rsid w:val="00A21E48"/>
    <w:rsid w:val="00A22595"/>
    <w:rsid w:val="00A231D2"/>
    <w:rsid w:val="00A248C2"/>
    <w:rsid w:val="00A25D0F"/>
    <w:rsid w:val="00A26FF6"/>
    <w:rsid w:val="00A33359"/>
    <w:rsid w:val="00A34210"/>
    <w:rsid w:val="00A34FDD"/>
    <w:rsid w:val="00A35DBC"/>
    <w:rsid w:val="00A35F76"/>
    <w:rsid w:val="00A41515"/>
    <w:rsid w:val="00A43566"/>
    <w:rsid w:val="00A50649"/>
    <w:rsid w:val="00A52B46"/>
    <w:rsid w:val="00A540EE"/>
    <w:rsid w:val="00A5558A"/>
    <w:rsid w:val="00A56B1B"/>
    <w:rsid w:val="00A576BF"/>
    <w:rsid w:val="00A57EC0"/>
    <w:rsid w:val="00A607E0"/>
    <w:rsid w:val="00A6519B"/>
    <w:rsid w:val="00A65D81"/>
    <w:rsid w:val="00A67016"/>
    <w:rsid w:val="00A671EA"/>
    <w:rsid w:val="00A71049"/>
    <w:rsid w:val="00A72201"/>
    <w:rsid w:val="00A7226B"/>
    <w:rsid w:val="00A75387"/>
    <w:rsid w:val="00A77711"/>
    <w:rsid w:val="00A82FD7"/>
    <w:rsid w:val="00A84260"/>
    <w:rsid w:val="00A87162"/>
    <w:rsid w:val="00A9093B"/>
    <w:rsid w:val="00A90AC5"/>
    <w:rsid w:val="00A90E05"/>
    <w:rsid w:val="00A919E7"/>
    <w:rsid w:val="00A945D0"/>
    <w:rsid w:val="00A94984"/>
    <w:rsid w:val="00A951B0"/>
    <w:rsid w:val="00A96B72"/>
    <w:rsid w:val="00AA37CA"/>
    <w:rsid w:val="00AA47CC"/>
    <w:rsid w:val="00AB15EE"/>
    <w:rsid w:val="00AB4F04"/>
    <w:rsid w:val="00AB66D2"/>
    <w:rsid w:val="00AB7A60"/>
    <w:rsid w:val="00AB7FA7"/>
    <w:rsid w:val="00AC0989"/>
    <w:rsid w:val="00AC3557"/>
    <w:rsid w:val="00AD03FB"/>
    <w:rsid w:val="00AD1175"/>
    <w:rsid w:val="00AD2B9E"/>
    <w:rsid w:val="00AD3055"/>
    <w:rsid w:val="00AD40C6"/>
    <w:rsid w:val="00AD437A"/>
    <w:rsid w:val="00AD6EE9"/>
    <w:rsid w:val="00AD738E"/>
    <w:rsid w:val="00AD7616"/>
    <w:rsid w:val="00AD7A45"/>
    <w:rsid w:val="00AD7C2D"/>
    <w:rsid w:val="00AE2084"/>
    <w:rsid w:val="00AE4C19"/>
    <w:rsid w:val="00AE4FC3"/>
    <w:rsid w:val="00AE750F"/>
    <w:rsid w:val="00AF1436"/>
    <w:rsid w:val="00AF65C6"/>
    <w:rsid w:val="00AF7B9D"/>
    <w:rsid w:val="00B00621"/>
    <w:rsid w:val="00B01C13"/>
    <w:rsid w:val="00B027C4"/>
    <w:rsid w:val="00B03CD4"/>
    <w:rsid w:val="00B03FAC"/>
    <w:rsid w:val="00B04BA0"/>
    <w:rsid w:val="00B072F7"/>
    <w:rsid w:val="00B106C8"/>
    <w:rsid w:val="00B1341B"/>
    <w:rsid w:val="00B13F50"/>
    <w:rsid w:val="00B16A20"/>
    <w:rsid w:val="00B17D6A"/>
    <w:rsid w:val="00B2195D"/>
    <w:rsid w:val="00B24E57"/>
    <w:rsid w:val="00B27C7A"/>
    <w:rsid w:val="00B306AE"/>
    <w:rsid w:val="00B31FF7"/>
    <w:rsid w:val="00B34102"/>
    <w:rsid w:val="00B35D79"/>
    <w:rsid w:val="00B36F50"/>
    <w:rsid w:val="00B37236"/>
    <w:rsid w:val="00B373EF"/>
    <w:rsid w:val="00B41908"/>
    <w:rsid w:val="00B423CC"/>
    <w:rsid w:val="00B4365A"/>
    <w:rsid w:val="00B450EF"/>
    <w:rsid w:val="00B466C6"/>
    <w:rsid w:val="00B46F49"/>
    <w:rsid w:val="00B532A9"/>
    <w:rsid w:val="00B54373"/>
    <w:rsid w:val="00B54C80"/>
    <w:rsid w:val="00B578A4"/>
    <w:rsid w:val="00B579C1"/>
    <w:rsid w:val="00B62551"/>
    <w:rsid w:val="00B64B9F"/>
    <w:rsid w:val="00B662D1"/>
    <w:rsid w:val="00B666C3"/>
    <w:rsid w:val="00B671CF"/>
    <w:rsid w:val="00B703E8"/>
    <w:rsid w:val="00B7192D"/>
    <w:rsid w:val="00B71984"/>
    <w:rsid w:val="00B72D68"/>
    <w:rsid w:val="00B73977"/>
    <w:rsid w:val="00B75AC9"/>
    <w:rsid w:val="00B76660"/>
    <w:rsid w:val="00B76763"/>
    <w:rsid w:val="00B8030B"/>
    <w:rsid w:val="00B81AB9"/>
    <w:rsid w:val="00B81E26"/>
    <w:rsid w:val="00B8280A"/>
    <w:rsid w:val="00B835FD"/>
    <w:rsid w:val="00B847F2"/>
    <w:rsid w:val="00B87373"/>
    <w:rsid w:val="00B90D94"/>
    <w:rsid w:val="00B91F24"/>
    <w:rsid w:val="00B94E62"/>
    <w:rsid w:val="00B95D40"/>
    <w:rsid w:val="00BA01A2"/>
    <w:rsid w:val="00BA1A80"/>
    <w:rsid w:val="00BA7178"/>
    <w:rsid w:val="00BB4944"/>
    <w:rsid w:val="00BB5059"/>
    <w:rsid w:val="00BC07B1"/>
    <w:rsid w:val="00BC0E5A"/>
    <w:rsid w:val="00BC215C"/>
    <w:rsid w:val="00BC2E57"/>
    <w:rsid w:val="00BC2EFC"/>
    <w:rsid w:val="00BC4FAC"/>
    <w:rsid w:val="00BC7B91"/>
    <w:rsid w:val="00BD0A1A"/>
    <w:rsid w:val="00BD1C9C"/>
    <w:rsid w:val="00BD2B5E"/>
    <w:rsid w:val="00BD3E09"/>
    <w:rsid w:val="00BD5CA5"/>
    <w:rsid w:val="00BD5D17"/>
    <w:rsid w:val="00BE3550"/>
    <w:rsid w:val="00BE3B73"/>
    <w:rsid w:val="00BE6BD7"/>
    <w:rsid w:val="00BE6D58"/>
    <w:rsid w:val="00BE70FF"/>
    <w:rsid w:val="00BF3CE5"/>
    <w:rsid w:val="00BF4368"/>
    <w:rsid w:val="00BF7E34"/>
    <w:rsid w:val="00C00CDD"/>
    <w:rsid w:val="00C02A95"/>
    <w:rsid w:val="00C03076"/>
    <w:rsid w:val="00C03FD3"/>
    <w:rsid w:val="00C0432C"/>
    <w:rsid w:val="00C0535A"/>
    <w:rsid w:val="00C15433"/>
    <w:rsid w:val="00C17AE5"/>
    <w:rsid w:val="00C20779"/>
    <w:rsid w:val="00C207F4"/>
    <w:rsid w:val="00C22CB3"/>
    <w:rsid w:val="00C23AB5"/>
    <w:rsid w:val="00C23E13"/>
    <w:rsid w:val="00C23F49"/>
    <w:rsid w:val="00C24079"/>
    <w:rsid w:val="00C31A0E"/>
    <w:rsid w:val="00C3218C"/>
    <w:rsid w:val="00C323F1"/>
    <w:rsid w:val="00C33148"/>
    <w:rsid w:val="00C33973"/>
    <w:rsid w:val="00C33EE2"/>
    <w:rsid w:val="00C346F2"/>
    <w:rsid w:val="00C34D1F"/>
    <w:rsid w:val="00C353F8"/>
    <w:rsid w:val="00C406D9"/>
    <w:rsid w:val="00C40DAD"/>
    <w:rsid w:val="00C43752"/>
    <w:rsid w:val="00C47489"/>
    <w:rsid w:val="00C50A23"/>
    <w:rsid w:val="00C50E11"/>
    <w:rsid w:val="00C52D1C"/>
    <w:rsid w:val="00C53722"/>
    <w:rsid w:val="00C577CD"/>
    <w:rsid w:val="00C60E47"/>
    <w:rsid w:val="00C64CC3"/>
    <w:rsid w:val="00C70519"/>
    <w:rsid w:val="00C754EA"/>
    <w:rsid w:val="00C75A36"/>
    <w:rsid w:val="00C76C78"/>
    <w:rsid w:val="00C76D0E"/>
    <w:rsid w:val="00C775A5"/>
    <w:rsid w:val="00C77A17"/>
    <w:rsid w:val="00C77B12"/>
    <w:rsid w:val="00C836B5"/>
    <w:rsid w:val="00C8726C"/>
    <w:rsid w:val="00C948BE"/>
    <w:rsid w:val="00C94BE5"/>
    <w:rsid w:val="00C94CC2"/>
    <w:rsid w:val="00C95177"/>
    <w:rsid w:val="00C95C81"/>
    <w:rsid w:val="00C96F62"/>
    <w:rsid w:val="00CA1371"/>
    <w:rsid w:val="00CA3055"/>
    <w:rsid w:val="00CA34BA"/>
    <w:rsid w:val="00CA5D91"/>
    <w:rsid w:val="00CB013E"/>
    <w:rsid w:val="00CB0FDE"/>
    <w:rsid w:val="00CB2247"/>
    <w:rsid w:val="00CB258F"/>
    <w:rsid w:val="00CB349C"/>
    <w:rsid w:val="00CB39EA"/>
    <w:rsid w:val="00CB5CED"/>
    <w:rsid w:val="00CB6AB2"/>
    <w:rsid w:val="00CB77F9"/>
    <w:rsid w:val="00CC0F72"/>
    <w:rsid w:val="00CC21B3"/>
    <w:rsid w:val="00CC69E5"/>
    <w:rsid w:val="00CC6C38"/>
    <w:rsid w:val="00CD7B3D"/>
    <w:rsid w:val="00CD7FF7"/>
    <w:rsid w:val="00CE2149"/>
    <w:rsid w:val="00CE2603"/>
    <w:rsid w:val="00CE478C"/>
    <w:rsid w:val="00CE5C6B"/>
    <w:rsid w:val="00CE64D6"/>
    <w:rsid w:val="00CE6EE8"/>
    <w:rsid w:val="00CF19C5"/>
    <w:rsid w:val="00CF4116"/>
    <w:rsid w:val="00CF6F1C"/>
    <w:rsid w:val="00D01C56"/>
    <w:rsid w:val="00D0251A"/>
    <w:rsid w:val="00D038FD"/>
    <w:rsid w:val="00D0497B"/>
    <w:rsid w:val="00D0747F"/>
    <w:rsid w:val="00D074B7"/>
    <w:rsid w:val="00D07B7B"/>
    <w:rsid w:val="00D152E5"/>
    <w:rsid w:val="00D15E1F"/>
    <w:rsid w:val="00D16B8D"/>
    <w:rsid w:val="00D16DB3"/>
    <w:rsid w:val="00D17139"/>
    <w:rsid w:val="00D20DE1"/>
    <w:rsid w:val="00D247F8"/>
    <w:rsid w:val="00D2599B"/>
    <w:rsid w:val="00D25C81"/>
    <w:rsid w:val="00D25DCC"/>
    <w:rsid w:val="00D26A73"/>
    <w:rsid w:val="00D27EC3"/>
    <w:rsid w:val="00D30192"/>
    <w:rsid w:val="00D3202E"/>
    <w:rsid w:val="00D32C1B"/>
    <w:rsid w:val="00D3561F"/>
    <w:rsid w:val="00D368B6"/>
    <w:rsid w:val="00D36ECE"/>
    <w:rsid w:val="00D3705B"/>
    <w:rsid w:val="00D37401"/>
    <w:rsid w:val="00D401DC"/>
    <w:rsid w:val="00D43121"/>
    <w:rsid w:val="00D458F1"/>
    <w:rsid w:val="00D4799B"/>
    <w:rsid w:val="00D51CC4"/>
    <w:rsid w:val="00D51E90"/>
    <w:rsid w:val="00D533BD"/>
    <w:rsid w:val="00D55002"/>
    <w:rsid w:val="00D55E64"/>
    <w:rsid w:val="00D5615C"/>
    <w:rsid w:val="00D5646C"/>
    <w:rsid w:val="00D57310"/>
    <w:rsid w:val="00D609E7"/>
    <w:rsid w:val="00D657C8"/>
    <w:rsid w:val="00D660D3"/>
    <w:rsid w:val="00D66FCF"/>
    <w:rsid w:val="00D674C3"/>
    <w:rsid w:val="00D71C64"/>
    <w:rsid w:val="00D74765"/>
    <w:rsid w:val="00D75369"/>
    <w:rsid w:val="00D75B3D"/>
    <w:rsid w:val="00D83352"/>
    <w:rsid w:val="00D83527"/>
    <w:rsid w:val="00D8415E"/>
    <w:rsid w:val="00D8491C"/>
    <w:rsid w:val="00D85E72"/>
    <w:rsid w:val="00D9140B"/>
    <w:rsid w:val="00D916EE"/>
    <w:rsid w:val="00D91A73"/>
    <w:rsid w:val="00D95B39"/>
    <w:rsid w:val="00DA2CD0"/>
    <w:rsid w:val="00DA30F5"/>
    <w:rsid w:val="00DA315F"/>
    <w:rsid w:val="00DA456A"/>
    <w:rsid w:val="00DB286D"/>
    <w:rsid w:val="00DB7638"/>
    <w:rsid w:val="00DC26EC"/>
    <w:rsid w:val="00DC46F9"/>
    <w:rsid w:val="00DC5CA4"/>
    <w:rsid w:val="00DC5D7E"/>
    <w:rsid w:val="00DC659A"/>
    <w:rsid w:val="00DC758F"/>
    <w:rsid w:val="00DC76A1"/>
    <w:rsid w:val="00DD2BA9"/>
    <w:rsid w:val="00DD32F8"/>
    <w:rsid w:val="00DD5BEE"/>
    <w:rsid w:val="00DD7CE7"/>
    <w:rsid w:val="00DE1349"/>
    <w:rsid w:val="00DE3CA1"/>
    <w:rsid w:val="00DE57AC"/>
    <w:rsid w:val="00DF152C"/>
    <w:rsid w:val="00DF3BB0"/>
    <w:rsid w:val="00DF437B"/>
    <w:rsid w:val="00DF67F3"/>
    <w:rsid w:val="00E00291"/>
    <w:rsid w:val="00E00BE5"/>
    <w:rsid w:val="00E00DBE"/>
    <w:rsid w:val="00E05E7A"/>
    <w:rsid w:val="00E07440"/>
    <w:rsid w:val="00E079A8"/>
    <w:rsid w:val="00E1050B"/>
    <w:rsid w:val="00E1683E"/>
    <w:rsid w:val="00E200D3"/>
    <w:rsid w:val="00E20896"/>
    <w:rsid w:val="00E20F8D"/>
    <w:rsid w:val="00E23915"/>
    <w:rsid w:val="00E24261"/>
    <w:rsid w:val="00E3734B"/>
    <w:rsid w:val="00E41299"/>
    <w:rsid w:val="00E42294"/>
    <w:rsid w:val="00E45B54"/>
    <w:rsid w:val="00E46E2C"/>
    <w:rsid w:val="00E50EE3"/>
    <w:rsid w:val="00E52F0F"/>
    <w:rsid w:val="00E55CC9"/>
    <w:rsid w:val="00E561C1"/>
    <w:rsid w:val="00E5689C"/>
    <w:rsid w:val="00E569C4"/>
    <w:rsid w:val="00E56C24"/>
    <w:rsid w:val="00E56D71"/>
    <w:rsid w:val="00E60EFE"/>
    <w:rsid w:val="00E611F4"/>
    <w:rsid w:val="00E64942"/>
    <w:rsid w:val="00E64A92"/>
    <w:rsid w:val="00E667C2"/>
    <w:rsid w:val="00E66BCF"/>
    <w:rsid w:val="00E71564"/>
    <w:rsid w:val="00E715EC"/>
    <w:rsid w:val="00E72188"/>
    <w:rsid w:val="00E73214"/>
    <w:rsid w:val="00E7350F"/>
    <w:rsid w:val="00E7470A"/>
    <w:rsid w:val="00E84EBE"/>
    <w:rsid w:val="00E85666"/>
    <w:rsid w:val="00E91348"/>
    <w:rsid w:val="00E91E94"/>
    <w:rsid w:val="00E92E8C"/>
    <w:rsid w:val="00E96D47"/>
    <w:rsid w:val="00E96EC2"/>
    <w:rsid w:val="00EA0599"/>
    <w:rsid w:val="00EA0629"/>
    <w:rsid w:val="00EA13FF"/>
    <w:rsid w:val="00EA1A74"/>
    <w:rsid w:val="00EA42B5"/>
    <w:rsid w:val="00EA6D9C"/>
    <w:rsid w:val="00EA7C0C"/>
    <w:rsid w:val="00EB01C4"/>
    <w:rsid w:val="00EB0BE2"/>
    <w:rsid w:val="00EB12E9"/>
    <w:rsid w:val="00EB14A5"/>
    <w:rsid w:val="00EB1E1E"/>
    <w:rsid w:val="00EB3D1C"/>
    <w:rsid w:val="00EB5B1C"/>
    <w:rsid w:val="00EB5FA4"/>
    <w:rsid w:val="00EB7574"/>
    <w:rsid w:val="00EC4AB8"/>
    <w:rsid w:val="00EC56C7"/>
    <w:rsid w:val="00EC6035"/>
    <w:rsid w:val="00EC6A98"/>
    <w:rsid w:val="00EC763C"/>
    <w:rsid w:val="00ED062B"/>
    <w:rsid w:val="00ED0BA2"/>
    <w:rsid w:val="00ED31FF"/>
    <w:rsid w:val="00ED4EF0"/>
    <w:rsid w:val="00ED5165"/>
    <w:rsid w:val="00ED6227"/>
    <w:rsid w:val="00ED785C"/>
    <w:rsid w:val="00EE4896"/>
    <w:rsid w:val="00EE5F34"/>
    <w:rsid w:val="00EE7782"/>
    <w:rsid w:val="00EF0007"/>
    <w:rsid w:val="00EF3C54"/>
    <w:rsid w:val="00EF4F91"/>
    <w:rsid w:val="00F011A8"/>
    <w:rsid w:val="00F0393D"/>
    <w:rsid w:val="00F03AE1"/>
    <w:rsid w:val="00F03BFB"/>
    <w:rsid w:val="00F03C1A"/>
    <w:rsid w:val="00F03CC2"/>
    <w:rsid w:val="00F055B7"/>
    <w:rsid w:val="00F07513"/>
    <w:rsid w:val="00F10297"/>
    <w:rsid w:val="00F11F5D"/>
    <w:rsid w:val="00F134B6"/>
    <w:rsid w:val="00F136DD"/>
    <w:rsid w:val="00F14148"/>
    <w:rsid w:val="00F149B6"/>
    <w:rsid w:val="00F214C1"/>
    <w:rsid w:val="00F2411B"/>
    <w:rsid w:val="00F26CD2"/>
    <w:rsid w:val="00F3193D"/>
    <w:rsid w:val="00F32BD6"/>
    <w:rsid w:val="00F32E48"/>
    <w:rsid w:val="00F355E0"/>
    <w:rsid w:val="00F35AD6"/>
    <w:rsid w:val="00F40624"/>
    <w:rsid w:val="00F4132E"/>
    <w:rsid w:val="00F477E0"/>
    <w:rsid w:val="00F47FDC"/>
    <w:rsid w:val="00F50BF9"/>
    <w:rsid w:val="00F53081"/>
    <w:rsid w:val="00F5451E"/>
    <w:rsid w:val="00F55CB2"/>
    <w:rsid w:val="00F6175D"/>
    <w:rsid w:val="00F6489F"/>
    <w:rsid w:val="00F64985"/>
    <w:rsid w:val="00F6635B"/>
    <w:rsid w:val="00F670A7"/>
    <w:rsid w:val="00F71521"/>
    <w:rsid w:val="00F717FC"/>
    <w:rsid w:val="00F7592A"/>
    <w:rsid w:val="00F77F2E"/>
    <w:rsid w:val="00F82CB2"/>
    <w:rsid w:val="00F85C02"/>
    <w:rsid w:val="00F932CB"/>
    <w:rsid w:val="00F937C8"/>
    <w:rsid w:val="00F94FD1"/>
    <w:rsid w:val="00FA117B"/>
    <w:rsid w:val="00FA1770"/>
    <w:rsid w:val="00FA3B01"/>
    <w:rsid w:val="00FB2C6A"/>
    <w:rsid w:val="00FB32E1"/>
    <w:rsid w:val="00FB535A"/>
    <w:rsid w:val="00FB6210"/>
    <w:rsid w:val="00FB6ED8"/>
    <w:rsid w:val="00FB7BFA"/>
    <w:rsid w:val="00FC2930"/>
    <w:rsid w:val="00FC3922"/>
    <w:rsid w:val="00FC4A77"/>
    <w:rsid w:val="00FC5E50"/>
    <w:rsid w:val="00FC77C7"/>
    <w:rsid w:val="00FC7C14"/>
    <w:rsid w:val="00FC7CB0"/>
    <w:rsid w:val="00FD784A"/>
    <w:rsid w:val="00FD7888"/>
    <w:rsid w:val="00FE0FA9"/>
    <w:rsid w:val="00FE143C"/>
    <w:rsid w:val="00FE2C52"/>
    <w:rsid w:val="00FE37B6"/>
    <w:rsid w:val="00FE40A5"/>
    <w:rsid w:val="00FE49F3"/>
    <w:rsid w:val="00FE5884"/>
    <w:rsid w:val="00FE760F"/>
    <w:rsid w:val="00FF13DF"/>
    <w:rsid w:val="00FF188A"/>
    <w:rsid w:val="00FF2917"/>
    <w:rsid w:val="00FF3A7E"/>
    <w:rsid w:val="00FF3DCA"/>
    <w:rsid w:val="00FF3F01"/>
    <w:rsid w:val="00FF45F3"/>
    <w:rsid w:val="00FF5877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88493"/>
  <w15:docId w15:val="{52030B05-A040-4823-9B40-9975E063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3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4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5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2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1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1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1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customStyle="1" w:styleId="Text1">
    <w:name w:val="Text 1"/>
    <w:basedOn w:val="Normal"/>
    <w:rsid w:val="008E0744"/>
    <w:pPr>
      <w:spacing w:before="0" w:after="240" w:line="240" w:lineRule="auto"/>
      <w:ind w:left="483"/>
      <w:jc w:val="left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A50649"/>
    <w:rPr>
      <w:color w:val="605E5C"/>
      <w:shd w:val="clear" w:color="auto" w:fill="E1DFDD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7226B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A7226B"/>
    <w:pPr>
      <w:spacing w:after="0" w:line="240" w:lineRule="auto"/>
      <w:jc w:val="both"/>
    </w:pPr>
    <w:rPr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aje.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&#382;aje.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pstinarozaje.sir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stina_rozaje@t-com.m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38ABEA3-309F-495F-9DA9-379C937F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4349</Words>
  <Characters>24794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29085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22</cp:revision>
  <cp:lastPrinted>2020-04-30T08:36:00Z</cp:lastPrinted>
  <dcterms:created xsi:type="dcterms:W3CDTF">2022-01-21T07:15:00Z</dcterms:created>
  <dcterms:modified xsi:type="dcterms:W3CDTF">2022-05-19T08:33:00Z</dcterms:modified>
</cp:coreProperties>
</file>