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04A378C">
                <wp:simplePos x="0" y="0"/>
                <wp:positionH relativeFrom="column">
                  <wp:posOffset>1076325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5D2D0C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5D2D0C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07C03" w14:textId="61496AAB" w:rsidR="001409A8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588E0134" w14:textId="77777777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  <w:bookmarkStart w:id="0" w:name="_GoBack"/>
      <w:bookmarkEnd w:id="0"/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43FAE73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bb</w:t>
      </w:r>
      <w:r w:rsidR="004F381C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1A903668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>: (382) 051/271</w:t>
      </w:r>
      <w:r w:rsidR="00775E63" w:rsidRPr="00086867">
        <w:rPr>
          <w:rFonts w:ascii="Arial" w:hAnsi="Arial" w:cs="Arial"/>
          <w:szCs w:val="20"/>
        </w:rPr>
        <w:t>-</w:t>
      </w:r>
      <w:r w:rsidRPr="00086867">
        <w:rPr>
          <w:rFonts w:ascii="Arial" w:hAnsi="Arial" w:cs="Arial"/>
          <w:szCs w:val="20"/>
        </w:rPr>
        <w:t>102</w:t>
      </w:r>
    </w:p>
    <w:p w14:paraId="76C24CC8" w14:textId="74060BD3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fax</w:t>
      </w:r>
      <w:proofErr w:type="gramEnd"/>
      <w:r w:rsidRPr="00086867">
        <w:rPr>
          <w:rFonts w:ascii="Arial" w:hAnsi="Arial" w:cs="Arial"/>
          <w:szCs w:val="20"/>
        </w:rPr>
        <w:t>: (382) 051/271-10</w:t>
      </w:r>
      <w:r w:rsidR="00775E63" w:rsidRPr="00086867">
        <w:rPr>
          <w:rFonts w:ascii="Arial" w:hAnsi="Arial" w:cs="Arial"/>
          <w:szCs w:val="20"/>
        </w:rPr>
        <w:t>1</w:t>
      </w:r>
    </w:p>
    <w:p w14:paraId="4CF2F5A7" w14:textId="5CACF967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</w:p>
    <w:p w14:paraId="74464766" w14:textId="4375A0CD" w:rsidR="00E353F7" w:rsidRPr="00A32931" w:rsidRDefault="00443B8F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02-016/21-</w:t>
      </w:r>
      <w:r w:rsidR="00230C15" w:rsidRPr="00A32931">
        <w:rPr>
          <w:rFonts w:ascii="Arial" w:hAnsi="Arial" w:cs="Arial"/>
          <w:sz w:val="24"/>
          <w:szCs w:val="24"/>
        </w:rPr>
        <w:t xml:space="preserve">245     </w:t>
      </w:r>
      <w:r w:rsidR="001409A8" w:rsidRPr="00A32931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A32931">
        <w:rPr>
          <w:rFonts w:ascii="Arial" w:hAnsi="Arial" w:cs="Arial"/>
          <w:sz w:val="24"/>
          <w:szCs w:val="24"/>
        </w:rPr>
        <w:t xml:space="preserve">                       </w:t>
      </w:r>
      <w:r w:rsidR="00A3293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E276C9" w:rsidRPr="00A32931">
        <w:rPr>
          <w:rFonts w:ascii="Arial" w:hAnsi="Arial" w:cs="Arial"/>
          <w:sz w:val="24"/>
          <w:szCs w:val="24"/>
        </w:rPr>
        <w:t>07.09.</w:t>
      </w:r>
      <w:r w:rsidR="001409A8" w:rsidRPr="00A32931">
        <w:rPr>
          <w:rFonts w:ascii="Arial" w:hAnsi="Arial" w:cs="Arial"/>
          <w:sz w:val="24"/>
          <w:szCs w:val="24"/>
        </w:rPr>
        <w:t xml:space="preserve">2021. </w:t>
      </w:r>
      <w:proofErr w:type="spellStart"/>
      <w:proofErr w:type="gramStart"/>
      <w:r w:rsidR="001409A8" w:rsidRPr="00A32931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1409A8" w:rsidRPr="00A32931">
        <w:rPr>
          <w:rFonts w:ascii="Arial" w:hAnsi="Arial" w:cs="Arial"/>
          <w:sz w:val="24"/>
          <w:szCs w:val="24"/>
        </w:rPr>
        <w:t xml:space="preserve">   </w:t>
      </w:r>
    </w:p>
    <w:p w14:paraId="75641BF8" w14:textId="55A00B34" w:rsidR="00E353F7" w:rsidRPr="00A32931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Na osnovu člana 40 Zakona o lokalnoj samoupravi (»Služb</w:t>
      </w:r>
      <w:r w:rsidR="00C45F44" w:rsidRPr="00A32931">
        <w:rPr>
          <w:rFonts w:ascii="Arial" w:eastAsia="Times New Roman" w:hAnsi="Arial" w:cs="Arial"/>
          <w:sz w:val="24"/>
          <w:szCs w:val="24"/>
          <w:lang w:val="sl-SI" w:eastAsia="hr-HR"/>
        </w:rPr>
        <w:t>eni list CG«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člana 48 Statuta opštine Rožaje (»Službeni list CG – Opštinski propisi«, broj 38/18) i člana 68 Poslovnika o radu Skupštine opštine Rožaje ( »Službeni list CG – Opštinski propisi«, br. 38/18 )</w:t>
      </w:r>
    </w:p>
    <w:p w14:paraId="5BCDBB21" w14:textId="77777777" w:rsidR="00E353F7" w:rsidRPr="00A32931" w:rsidRDefault="00E353F7" w:rsidP="007D0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77777777" w:rsidR="001409A8" w:rsidRPr="00A32931" w:rsidRDefault="001409A8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3B7A1F91" w:rsidR="001409A8" w:rsidRPr="00A32931" w:rsidRDefault="00230C15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23</w:t>
      </w:r>
      <w:r w:rsidR="001A1824"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</w:t>
      </w:r>
      <w:r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VADESET TREĆU</w:t>
      </w:r>
      <w:r w:rsidR="001409A8"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) REDOVNU SJEDNICU SKUPŠTINE OPŠTINE ROŽAJE</w:t>
      </w:r>
    </w:p>
    <w:p w14:paraId="33A5B5EA" w14:textId="77777777" w:rsidR="00960BA4" w:rsidRPr="00A32931" w:rsidRDefault="00960BA4" w:rsidP="007D0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65C2FAD9" w:rsidR="001409A8" w:rsidRPr="00A32931" w:rsidRDefault="001409A8" w:rsidP="00A32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230C15"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jednica će se održati 21.09</w:t>
      </w:r>
      <w:r w:rsidR="00BD525C"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.2021</w:t>
      </w:r>
      <w:r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230C15" w:rsidRPr="00A32931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), sa početkom u 11 časova, u Velikoj sali JU Centar za kulturu.</w:t>
      </w:r>
    </w:p>
    <w:p w14:paraId="555875C0" w14:textId="33FF2301" w:rsidR="00A32931" w:rsidRPr="00A32931" w:rsidRDefault="001409A8" w:rsidP="00A32931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sljedeći:</w:t>
      </w:r>
    </w:p>
    <w:p w14:paraId="707C4562" w14:textId="78865ADB" w:rsidR="00EC061D" w:rsidRPr="00A32931" w:rsidRDefault="00E353F7" w:rsidP="00A3293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12C50D33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 Polugodišnjeg izvještaja o ukupno ostvarenim primicima i ukupno izvršenim izdacima Budžeta opštine Rožaje za 2021.godinu</w:t>
      </w:r>
      <w:r w:rsidRPr="00A32931">
        <w:rPr>
          <w:rFonts w:ascii="Arial" w:hAnsi="Arial" w:cs="Arial"/>
          <w:sz w:val="24"/>
          <w:szCs w:val="24"/>
        </w:rPr>
        <w:t>;</w:t>
      </w:r>
    </w:p>
    <w:p w14:paraId="2C9825E9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službenika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kriminalističke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policije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A32931">
        <w:rPr>
          <w:rFonts w:ascii="Arial" w:hAnsi="Arial" w:cs="Arial"/>
          <w:sz w:val="24"/>
          <w:szCs w:val="24"/>
        </w:rPr>
        <w:t>vezi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stanja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A32931">
        <w:rPr>
          <w:rFonts w:ascii="Arial" w:hAnsi="Arial" w:cs="Arial"/>
          <w:sz w:val="24"/>
          <w:szCs w:val="24"/>
        </w:rPr>
        <w:t>kretanja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kriminaliteta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na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području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opštine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policijskih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službenika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javni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red i </w:t>
      </w:r>
      <w:proofErr w:type="spellStart"/>
      <w:r w:rsidRPr="00A32931">
        <w:rPr>
          <w:rFonts w:ascii="Arial" w:hAnsi="Arial" w:cs="Arial"/>
          <w:sz w:val="24"/>
          <w:szCs w:val="24"/>
        </w:rPr>
        <w:t>mir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32931">
        <w:rPr>
          <w:rFonts w:ascii="Arial" w:hAnsi="Arial" w:cs="Arial"/>
          <w:sz w:val="24"/>
          <w:szCs w:val="24"/>
        </w:rPr>
        <w:t>analizi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rada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bezbijednost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saobraćaja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14:paraId="63F320F4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funkcionisanju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vaspitno-obrazovnih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ustanova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3293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području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opštine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školsku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2020/21. </w:t>
      </w:r>
      <w:proofErr w:type="spellStart"/>
      <w:r w:rsidRPr="00A32931">
        <w:rPr>
          <w:rFonts w:ascii="Arial" w:hAnsi="Arial" w:cs="Arial"/>
          <w:sz w:val="24"/>
          <w:szCs w:val="24"/>
        </w:rPr>
        <w:t>godinu</w:t>
      </w:r>
      <w:proofErr w:type="spellEnd"/>
      <w:r w:rsidRPr="00A32931">
        <w:rPr>
          <w:rFonts w:ascii="Arial" w:hAnsi="Arial" w:cs="Arial"/>
          <w:sz w:val="24"/>
          <w:szCs w:val="24"/>
        </w:rPr>
        <w:t>;</w:t>
      </w:r>
    </w:p>
    <w:p w14:paraId="01440B28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Izvještaja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radu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A32931">
        <w:rPr>
          <w:rFonts w:ascii="Arial" w:hAnsi="Arial" w:cs="Arial"/>
          <w:sz w:val="24"/>
          <w:szCs w:val="24"/>
        </w:rPr>
        <w:t>Centar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socijalni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rad –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14:paraId="2A6CC131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Izvještaja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radu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JZU Dom </w:t>
      </w:r>
      <w:proofErr w:type="spellStart"/>
      <w:r w:rsidRPr="00A32931">
        <w:rPr>
          <w:rFonts w:ascii="Arial" w:hAnsi="Arial" w:cs="Arial"/>
          <w:sz w:val="24"/>
          <w:szCs w:val="24"/>
        </w:rPr>
        <w:t>zdravlja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14:paraId="293C4F78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položaju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A32931">
        <w:rPr>
          <w:rFonts w:ascii="Arial" w:hAnsi="Arial" w:cs="Arial"/>
          <w:sz w:val="24"/>
          <w:szCs w:val="24"/>
        </w:rPr>
        <w:t>stanju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penzionera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A32931">
        <w:rPr>
          <w:rFonts w:ascii="Arial" w:hAnsi="Arial" w:cs="Arial"/>
          <w:sz w:val="24"/>
          <w:szCs w:val="24"/>
        </w:rPr>
        <w:t>opštini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14:paraId="09C16555" w14:textId="77777777" w:rsidR="00076C55" w:rsidRPr="00A32931" w:rsidRDefault="00076C55" w:rsidP="00276538">
      <w:pPr>
        <w:pStyle w:val="NoSpacing"/>
        <w:numPr>
          <w:ilvl w:val="0"/>
          <w:numId w:val="10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A32931">
        <w:rPr>
          <w:rFonts w:ascii="Arial" w:hAnsi="Arial" w:cs="Arial"/>
          <w:sz w:val="24"/>
          <w:szCs w:val="24"/>
        </w:rPr>
        <w:t>Razmatranje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Informacije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32931">
        <w:rPr>
          <w:rFonts w:ascii="Arial" w:hAnsi="Arial" w:cs="Arial"/>
          <w:sz w:val="24"/>
          <w:szCs w:val="24"/>
        </w:rPr>
        <w:t>poslovanju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Uprave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šume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PJ </w:t>
      </w:r>
      <w:proofErr w:type="spellStart"/>
      <w:r w:rsidRPr="00A32931">
        <w:rPr>
          <w:rFonts w:ascii="Arial" w:hAnsi="Arial" w:cs="Arial"/>
          <w:sz w:val="24"/>
          <w:szCs w:val="24"/>
        </w:rPr>
        <w:t>Rožaje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2931">
        <w:rPr>
          <w:rFonts w:ascii="Arial" w:hAnsi="Arial" w:cs="Arial"/>
          <w:sz w:val="24"/>
          <w:szCs w:val="24"/>
        </w:rPr>
        <w:t>za</w:t>
      </w:r>
      <w:proofErr w:type="spellEnd"/>
      <w:r w:rsidRPr="00A32931">
        <w:rPr>
          <w:rFonts w:ascii="Arial" w:hAnsi="Arial" w:cs="Arial"/>
          <w:sz w:val="24"/>
          <w:szCs w:val="24"/>
        </w:rPr>
        <w:t xml:space="preserve"> 2020.godinu;</w:t>
      </w:r>
    </w:p>
    <w:p w14:paraId="5B592895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predloga Odluke o izmjeni i dopuni Odluke o postavljanju, odnosno građenju i uklanjanju pomoćnih objekata</w:t>
      </w:r>
      <w:r w:rsidRPr="00A32931">
        <w:rPr>
          <w:rFonts w:ascii="Arial" w:hAnsi="Arial" w:cs="Arial"/>
          <w:sz w:val="24"/>
          <w:szCs w:val="24"/>
        </w:rPr>
        <w:t>;</w:t>
      </w:r>
    </w:p>
    <w:p w14:paraId="0676D541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predloga Odluke o izmjeni Odluke o imenovanju Opštinske izborne komisije Rožaje</w:t>
      </w:r>
      <w:r w:rsidRPr="00A32931">
        <w:rPr>
          <w:rFonts w:ascii="Arial" w:hAnsi="Arial" w:cs="Arial"/>
          <w:sz w:val="24"/>
          <w:szCs w:val="24"/>
        </w:rPr>
        <w:t>;</w:t>
      </w:r>
    </w:p>
    <w:p w14:paraId="17DFD6D0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predloga Odluke o razrješenju člana Opštinske izborne komisije Rožaje u stalnom sastavu</w:t>
      </w:r>
      <w:r w:rsidRPr="00A32931">
        <w:rPr>
          <w:rFonts w:ascii="Arial" w:hAnsi="Arial" w:cs="Arial"/>
          <w:sz w:val="24"/>
          <w:szCs w:val="24"/>
        </w:rPr>
        <w:t>;</w:t>
      </w:r>
    </w:p>
    <w:p w14:paraId="0140A5E2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predloga Odluke o imenovanju predsjednika Odbora za međuopštinsku, međunarodnu saradnju i evropske integracije;</w:t>
      </w:r>
    </w:p>
    <w:p w14:paraId="28288B0C" w14:textId="77777777" w:rsidR="00076C55" w:rsidRPr="00A32931" w:rsidRDefault="00076C55" w:rsidP="00276538">
      <w:pPr>
        <w:pStyle w:val="ListParagraph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  <w:lang w:val="sr-Latn-RS"/>
        </w:rPr>
      </w:pPr>
      <w:r w:rsidRPr="00A32931">
        <w:rPr>
          <w:rFonts w:ascii="Arial" w:hAnsi="Arial" w:cs="Arial"/>
          <w:sz w:val="24"/>
          <w:szCs w:val="24"/>
          <w:lang w:val="sr-Latn-RS"/>
        </w:rPr>
        <w:t>Razmatranje i usvajanje predloga Odluke o imenovanju predsjednika Odbora DOO „Agencija za projektovanje i razvoj“ Rožaje.</w:t>
      </w:r>
    </w:p>
    <w:p w14:paraId="5DEEA91D" w14:textId="77777777" w:rsidR="00A32931" w:rsidRDefault="00A32931" w:rsidP="00A32931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14:paraId="4B07C053" w14:textId="4ED6A197" w:rsidR="00767487" w:rsidRPr="00A32931" w:rsidRDefault="00767487" w:rsidP="00A32931">
      <w:pPr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A32931">
        <w:rPr>
          <w:rFonts w:ascii="Arial" w:hAnsi="Arial" w:cs="Arial"/>
          <w:i/>
          <w:sz w:val="24"/>
          <w:szCs w:val="24"/>
          <w:lang w:val="sl-SI"/>
        </w:rPr>
        <w:t>Molimo Vas da prisustvujete na sjednici a u slučaju spriječenosti obavijestite sekretara Skupštine, Amera Dacića, na telefon broj: 068 030 626.</w:t>
      </w:r>
      <w:r w:rsidRPr="00A3293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036A0533" w14:textId="1B01ED73" w:rsidR="00767487" w:rsidRPr="00A32931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A32931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A32931" w:rsidRDefault="001409A8" w:rsidP="00960BA4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A32931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62721"/>
    <w:rsid w:val="00067328"/>
    <w:rsid w:val="00076C55"/>
    <w:rsid w:val="0008550E"/>
    <w:rsid w:val="00086867"/>
    <w:rsid w:val="000B7C6E"/>
    <w:rsid w:val="000C624D"/>
    <w:rsid w:val="000D58D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F1E78"/>
    <w:rsid w:val="00221C47"/>
    <w:rsid w:val="00224541"/>
    <w:rsid w:val="00230C15"/>
    <w:rsid w:val="00253BE8"/>
    <w:rsid w:val="00272434"/>
    <w:rsid w:val="00276538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94C85"/>
    <w:rsid w:val="003B6192"/>
    <w:rsid w:val="003C1E74"/>
    <w:rsid w:val="003D16AF"/>
    <w:rsid w:val="003E4357"/>
    <w:rsid w:val="00416BFA"/>
    <w:rsid w:val="00432F44"/>
    <w:rsid w:val="00437261"/>
    <w:rsid w:val="00443B8F"/>
    <w:rsid w:val="0048399F"/>
    <w:rsid w:val="00484F03"/>
    <w:rsid w:val="004B55E9"/>
    <w:rsid w:val="004C1341"/>
    <w:rsid w:val="004E7730"/>
    <w:rsid w:val="004E7D1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60BA4"/>
    <w:rsid w:val="009C7618"/>
    <w:rsid w:val="009E2D0D"/>
    <w:rsid w:val="009E3E56"/>
    <w:rsid w:val="009F6425"/>
    <w:rsid w:val="00A32931"/>
    <w:rsid w:val="00A50CCB"/>
    <w:rsid w:val="00A664E3"/>
    <w:rsid w:val="00A86255"/>
    <w:rsid w:val="00AB25E5"/>
    <w:rsid w:val="00AC2907"/>
    <w:rsid w:val="00B556BA"/>
    <w:rsid w:val="00BA7629"/>
    <w:rsid w:val="00BB18BF"/>
    <w:rsid w:val="00BB1EC4"/>
    <w:rsid w:val="00BD525C"/>
    <w:rsid w:val="00C025FB"/>
    <w:rsid w:val="00C22962"/>
    <w:rsid w:val="00C45F44"/>
    <w:rsid w:val="00C969A7"/>
    <w:rsid w:val="00CB4794"/>
    <w:rsid w:val="00D15256"/>
    <w:rsid w:val="00D22A6E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276C9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4033F"/>
    <w:rsid w:val="00F552D9"/>
    <w:rsid w:val="00FD1ECA"/>
    <w:rsid w:val="00FF0107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12</cp:revision>
  <cp:lastPrinted>2021-09-07T09:56:00Z</cp:lastPrinted>
  <dcterms:created xsi:type="dcterms:W3CDTF">2021-06-30T06:36:00Z</dcterms:created>
  <dcterms:modified xsi:type="dcterms:W3CDTF">2021-09-07T09:57:00Z</dcterms:modified>
</cp:coreProperties>
</file>