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336D1A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73/00,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9/01, 41/02,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46/02, 45/04,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48/06 i „Sl. list CG“ broj 46/11, 14/14, 47/14, 12/16,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56/16, </w:t>
      </w:r>
      <w:r>
        <w:rPr>
          <w:rFonts w:ascii="Times New Roman" w:hAnsi="Times New Roman" w:cs="Times New Roman"/>
          <w:sz w:val="24"/>
          <w:szCs w:val="24"/>
          <w:lang w:val="sr-Latn-CS"/>
        </w:rPr>
        <w:t>60/17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F130D">
        <w:rPr>
          <w:rFonts w:ascii="Times New Roman" w:hAnsi="Times New Roman" w:cs="Times New Roman"/>
          <w:sz w:val="24"/>
          <w:szCs w:val="24"/>
          <w:lang w:val="sr-Latn-CS"/>
        </w:rPr>
        <w:t>10/18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 i 109/20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 w:rsidR="00DF6E95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 w:rsidR="002A32FB">
        <w:rPr>
          <w:rFonts w:ascii="Times New Roman" w:hAnsi="Times New Roman" w:cs="Times New Roman"/>
          <w:sz w:val="24"/>
          <w:szCs w:val="24"/>
          <w:lang w:val="sr-Latn-CS"/>
        </w:rPr>
        <w:t>jednici  održanoj  dana 21.09.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="000C2DEC"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C311AD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 xml:space="preserve">izmjeni Odluke o imenovanju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Opštinske izborne k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 xml:space="preserve">omisije Rožaje 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270A7" w:rsidRDefault="00172EE7" w:rsidP="00172EE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Član 1 Odluke o imenovanju Opštinske izborne komisije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 mijenja se i glasi : </w:t>
      </w:r>
    </w:p>
    <w:p w:rsidR="00172EE7" w:rsidRPr="00172EE7" w:rsidRDefault="00172EE7" w:rsidP="00172EE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„ Umjesto člana Mirsada Ćatovića, pod rednim brojem 3, imenuje se </w:t>
      </w:r>
      <w:r w:rsidRPr="00172EE7">
        <w:rPr>
          <w:rFonts w:ascii="Times New Roman" w:hAnsi="Times New Roman" w:cs="Times New Roman"/>
          <w:b/>
          <w:sz w:val="24"/>
          <w:szCs w:val="24"/>
          <w:lang w:val="sr-Latn-CS"/>
        </w:rPr>
        <w:t>Armen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 dipl. pravnik za člana Opštinske izborne komisije Rožaje u stalnom sastavu</w:t>
      </w:r>
      <w:r w:rsidR="002A32FB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336D1A" w:rsidRDefault="00172EE7" w:rsidP="00172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Umjesto zamjenika člana Armena Kalača imenuje se </w:t>
      </w:r>
      <w:r w:rsidRPr="00172EE7">
        <w:rPr>
          <w:rFonts w:ascii="Times New Roman" w:hAnsi="Times New Roman" w:cs="Times New Roman"/>
          <w:b/>
          <w:sz w:val="24"/>
          <w:szCs w:val="24"/>
          <w:lang w:val="sr-Latn-CS"/>
        </w:rPr>
        <w:t>Sajma Duraković</w:t>
      </w:r>
      <w:r w:rsidR="005C1A69">
        <w:rPr>
          <w:rFonts w:ascii="Times New Roman" w:hAnsi="Times New Roman" w:cs="Times New Roman"/>
          <w:sz w:val="24"/>
          <w:szCs w:val="24"/>
          <w:lang w:val="sr-Latn-CS"/>
        </w:rPr>
        <w:t xml:space="preserve">, dipl. </w:t>
      </w:r>
      <w:r>
        <w:rPr>
          <w:rFonts w:ascii="Times New Roman" w:hAnsi="Times New Roman" w:cs="Times New Roman"/>
          <w:sz w:val="24"/>
          <w:szCs w:val="24"/>
          <w:lang w:val="sr-Latn-CS"/>
        </w:rPr>
        <w:t>pravnik za zamjenika člana Opštinske izborne komisije Rožaje u stalnom sastavu</w:t>
      </w:r>
      <w:r w:rsidR="00F270A7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172EE7" w:rsidRPr="00D4414D" w:rsidRDefault="00D4414D" w:rsidP="00D4414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441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D71D4" w:rsidRPr="00C311AD" w:rsidRDefault="00D4414D" w:rsidP="00D4414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imenovanim traje do isteka manda</w:t>
      </w:r>
      <w:r w:rsidR="004D71D4">
        <w:rPr>
          <w:rFonts w:ascii="Times New Roman" w:hAnsi="Times New Roman" w:cs="Times New Roman"/>
          <w:sz w:val="24"/>
          <w:szCs w:val="24"/>
          <w:lang w:val="sr-Latn-CS"/>
        </w:rPr>
        <w:t>ta Opštinskoj izbornoj komisiji Rožaje.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485985" w:rsidRDefault="00D4414D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72EE7" w:rsidRDefault="00172EE7" w:rsidP="00172EE7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Ostali članovi Odluke o imenovanju Opštinske izborne komisije Rožaje ostaju nepromijenjeni. </w:t>
      </w:r>
    </w:p>
    <w:p w:rsidR="00172EE7" w:rsidRPr="00172EE7" w:rsidRDefault="00D4414D" w:rsidP="00172EE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172EE7" w:rsidRPr="00172EE7" w:rsidRDefault="00D4414D" w:rsidP="00172EE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Stupanjem na snagu ove Odluke prestaje da važi</w:t>
      </w:r>
      <w:r w:rsidR="00172EE7"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 Odluka o izmjeni Odluke o imenovanju Opštinske izborne komisije Rožaje, broj 253 od 26.10.2018.godine ( „Službeni list Crne Gore – Opštinski propisi“, broj 38/2018 od 12.11.2018.godine). </w:t>
      </w:r>
    </w:p>
    <w:p w:rsidR="00172EE7" w:rsidRPr="00485985" w:rsidRDefault="00D4414D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5</w:t>
      </w:r>
    </w:p>
    <w:p w:rsidR="002A32FB" w:rsidRPr="00C311AD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0C2DEC" w:rsidRPr="00C311AD" w:rsidRDefault="00824506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A77908">
        <w:rPr>
          <w:rFonts w:ascii="Times New Roman" w:hAnsi="Times New Roman" w:cs="Times New Roman"/>
          <w:sz w:val="24"/>
          <w:szCs w:val="24"/>
        </w:rPr>
        <w:t>02-016/21- 288</w:t>
      </w:r>
    </w:p>
    <w:p w:rsidR="000C2DEC" w:rsidRDefault="002A32FB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22.09.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D4414D" w:rsidRPr="00C311AD" w:rsidRDefault="00D4414D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172EE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336D1A" w:rsidRPr="002A32FB" w:rsidRDefault="000C2DEC" w:rsidP="002A32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A32FB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A7790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336D1A" w:rsidRPr="002A32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414DF"/>
    <w:rsid w:val="000C2DEC"/>
    <w:rsid w:val="00172EE7"/>
    <w:rsid w:val="002A32FB"/>
    <w:rsid w:val="00336D1A"/>
    <w:rsid w:val="00401A3E"/>
    <w:rsid w:val="00485985"/>
    <w:rsid w:val="004D71D4"/>
    <w:rsid w:val="00593DF9"/>
    <w:rsid w:val="005C1A69"/>
    <w:rsid w:val="00611757"/>
    <w:rsid w:val="00637533"/>
    <w:rsid w:val="006E1D58"/>
    <w:rsid w:val="0072037B"/>
    <w:rsid w:val="00762689"/>
    <w:rsid w:val="00824506"/>
    <w:rsid w:val="008C2267"/>
    <w:rsid w:val="0093250E"/>
    <w:rsid w:val="00937E11"/>
    <w:rsid w:val="00990048"/>
    <w:rsid w:val="00A77908"/>
    <w:rsid w:val="00AC0CFA"/>
    <w:rsid w:val="00B773E7"/>
    <w:rsid w:val="00C311AD"/>
    <w:rsid w:val="00CA6A6B"/>
    <w:rsid w:val="00D4414D"/>
    <w:rsid w:val="00D86ED5"/>
    <w:rsid w:val="00DF6E95"/>
    <w:rsid w:val="00EB6E63"/>
    <w:rsid w:val="00EC78D3"/>
    <w:rsid w:val="00EE3F49"/>
    <w:rsid w:val="00F270A7"/>
    <w:rsid w:val="00F45BDD"/>
    <w:rsid w:val="00F82C07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E8F0-1C80-4E61-AB12-4FE01785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2021-08-31T06:50:00Z</cp:lastPrinted>
  <dcterms:created xsi:type="dcterms:W3CDTF">2021-09-06T05:53:00Z</dcterms:created>
  <dcterms:modified xsi:type="dcterms:W3CDTF">2021-09-22T10:29:00Z</dcterms:modified>
</cp:coreProperties>
</file>