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Na osnovu člana 46 Statuta opštine Rožaje („Sl. list C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G – Opštinski propisi“,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br. 38/18), Skupština opštine Rožaje, n</w:t>
      </w:r>
      <w:r w:rsidR="00C73BDB">
        <w:rPr>
          <w:rFonts w:ascii="Times New Roman" w:hAnsi="Times New Roman" w:cs="Times New Roman"/>
          <w:sz w:val="24"/>
          <w:szCs w:val="24"/>
          <w:lang w:val="sr-Latn-CS"/>
        </w:rPr>
        <w:t>a sjednici održanoj dana 23.03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2021.godine,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DOO „Vodovod i kanalizacija“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Rožaje za 2021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DOO „Vodovod i kanalizacija“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aje za 2021. godinu, broj </w:t>
      </w:r>
      <w:r w:rsidR="00293422">
        <w:rPr>
          <w:rFonts w:ascii="Times New Roman" w:hAnsi="Times New Roman"/>
          <w:sz w:val="24"/>
          <w:szCs w:val="24"/>
          <w:lang w:val="sr-Latn-CS"/>
        </w:rPr>
        <w:t>1119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293422">
        <w:rPr>
          <w:rFonts w:ascii="Times New Roman" w:hAnsi="Times New Roman"/>
          <w:sz w:val="24"/>
          <w:szCs w:val="24"/>
          <w:lang w:val="bs-Latn-BA"/>
        </w:rPr>
        <w:t>12.02.</w:t>
      </w:r>
      <w:r w:rsidR="000A25E8">
        <w:rPr>
          <w:rFonts w:ascii="Times New Roman" w:hAnsi="Times New Roman"/>
          <w:sz w:val="24"/>
          <w:szCs w:val="24"/>
          <w:lang w:val="bs-Latn-BA"/>
        </w:rPr>
        <w:t>2021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046AF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 02-016/21-50</w:t>
      </w:r>
    </w:p>
    <w:p w:rsidR="006B0F93" w:rsidRPr="006B0F93" w:rsidRDefault="00876336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24.03.</w:t>
      </w:r>
      <w:r w:rsidR="006B0F93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Almir Avdić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293422"/>
    <w:rsid w:val="00395755"/>
    <w:rsid w:val="006046AF"/>
    <w:rsid w:val="006B0F93"/>
    <w:rsid w:val="00876336"/>
    <w:rsid w:val="00C73BDB"/>
    <w:rsid w:val="00DD3CC0"/>
    <w:rsid w:val="00EA3B43"/>
    <w:rsid w:val="00EB0A5C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4</cp:revision>
  <cp:lastPrinted>2021-03-24T08:49:00Z</cp:lastPrinted>
  <dcterms:created xsi:type="dcterms:W3CDTF">2021-03-24T08:49:00Z</dcterms:created>
  <dcterms:modified xsi:type="dcterms:W3CDTF">2021-03-24T12:45:00Z</dcterms:modified>
</cp:coreProperties>
</file>