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27" w:rsidRDefault="0056168C" w:rsidP="0056168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 os</w:t>
      </w:r>
      <w:r w:rsidR="00421B6A" w:rsidRPr="00421B6A">
        <w:rPr>
          <w:rFonts w:ascii="Times New Roman" w:hAnsi="Times New Roman" w:cs="Times New Roman"/>
          <w:sz w:val="24"/>
          <w:szCs w:val="24"/>
          <w:lang w:val="sr-Latn-RS"/>
        </w:rPr>
        <w:t xml:space="preserve">novu člana 38 Zakona o lokalnoj samoupravi („Službeni list Crne Gore – Opštinski propisi“, broj 2/18, 34/2019 i 38/20), člana 58 i 60 Zakona o planiranju prostora i izgradnji objekata ( 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421B6A" w:rsidRPr="00421B6A">
        <w:rPr>
          <w:rFonts w:ascii="Times New Roman" w:hAnsi="Times New Roman" w:cs="Times New Roman"/>
          <w:sz w:val="24"/>
          <w:szCs w:val="24"/>
          <w:lang w:val="sr-Latn-RS"/>
        </w:rPr>
        <w:t xml:space="preserve">Službeni list Crne Gore </w:t>
      </w:r>
      <w:r w:rsidR="00421B6A">
        <w:rPr>
          <w:rFonts w:ascii="Times New Roman" w:hAnsi="Times New Roman" w:cs="Times New Roman"/>
          <w:sz w:val="24"/>
          <w:szCs w:val="24"/>
          <w:lang w:val="sr-Latn-RS"/>
        </w:rPr>
        <w:t>– Opštinski propisi“, broj 64/17, 44/18, 63/18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11/19 i 82/20) i člana 46 Statuta opštine Rožaje ( „Službeni list Crne Gore – Opštinski propisi“, broj 38/18), Skupština opštine Rožaje, na </w:t>
      </w:r>
      <w:r w:rsidR="008579D4">
        <w:rPr>
          <w:rFonts w:ascii="Times New Roman" w:hAnsi="Times New Roman" w:cs="Times New Roman"/>
          <w:sz w:val="24"/>
          <w:szCs w:val="24"/>
          <w:lang w:val="sr-Latn-RS"/>
        </w:rPr>
        <w:t>sjednici održanoj dana 23.03.</w:t>
      </w:r>
      <w:r>
        <w:rPr>
          <w:rFonts w:ascii="Times New Roman" w:hAnsi="Times New Roman" w:cs="Times New Roman"/>
          <w:sz w:val="24"/>
          <w:szCs w:val="24"/>
          <w:lang w:val="sr-Latn-RS"/>
        </w:rPr>
        <w:t>2021.godine, donijela je</w:t>
      </w:r>
    </w:p>
    <w:p w:rsidR="0056168C" w:rsidRDefault="0056168C" w:rsidP="0056168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P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168C">
        <w:rPr>
          <w:rFonts w:ascii="Times New Roman" w:hAnsi="Times New Roman" w:cs="Times New Roman"/>
          <w:b/>
          <w:sz w:val="24"/>
          <w:szCs w:val="24"/>
          <w:lang w:val="sr-Latn-RS"/>
        </w:rPr>
        <w:t>ODLUKU</w:t>
      </w:r>
    </w:p>
    <w:p w:rsid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168C">
        <w:rPr>
          <w:rFonts w:ascii="Times New Roman" w:hAnsi="Times New Roman" w:cs="Times New Roman"/>
          <w:b/>
          <w:sz w:val="24"/>
          <w:szCs w:val="24"/>
          <w:lang w:val="sr-Latn-RS"/>
        </w:rPr>
        <w:t>o donošenju Programa investicionih aktivnosti opštine Rožaje za 2021.godinu</w:t>
      </w:r>
    </w:p>
    <w:p w:rsid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56168C" w:rsidRP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56168C">
        <w:rPr>
          <w:rFonts w:ascii="Times New Roman" w:hAnsi="Times New Roman" w:cs="Times New Roman"/>
          <w:sz w:val="24"/>
          <w:szCs w:val="24"/>
          <w:lang w:val="sr-Latn-RS"/>
        </w:rPr>
        <w:t>Član 1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Donosi se P</w:t>
      </w:r>
      <w:r w:rsidRPr="0056168C">
        <w:rPr>
          <w:rFonts w:ascii="Times New Roman" w:hAnsi="Times New Roman" w:cs="Times New Roman"/>
          <w:sz w:val="24"/>
          <w:szCs w:val="24"/>
          <w:lang w:val="sr-Latn-RS"/>
        </w:rPr>
        <w:t>rogram investicionih aktivnosti opštine Rožaje za 2021.godinu.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2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Sastavni dio ove Odluke čini Program investicionih aktivnosti opštine Rožaje za 2021.godinu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3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 Odluka stupa na snagu osmog dana od dana objavljivanja u „Službenom listu Crne Gore – Opštinski propisi“.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Default="00BF5A14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Broj: 02-016/21-47</w:t>
      </w:r>
    </w:p>
    <w:p w:rsidR="0056168C" w:rsidRDefault="008579D4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Rožaje, 24.03.</w:t>
      </w:r>
      <w:r w:rsidR="0056168C">
        <w:rPr>
          <w:rFonts w:ascii="Times New Roman" w:hAnsi="Times New Roman" w:cs="Times New Roman"/>
          <w:sz w:val="24"/>
          <w:szCs w:val="24"/>
          <w:lang w:val="sr-Latn-RS"/>
        </w:rPr>
        <w:t>2021.godine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Pr="0056168C" w:rsidRDefault="0056168C" w:rsidP="0056168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6168C">
        <w:rPr>
          <w:rFonts w:ascii="Times New Roman" w:hAnsi="Times New Roman" w:cs="Times New Roman"/>
          <w:b/>
          <w:sz w:val="24"/>
          <w:szCs w:val="24"/>
          <w:lang w:val="sr-Latn-RS"/>
        </w:rPr>
        <w:t>SKUPŠTINA OPŠTINE ROŽAJE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    </w:t>
      </w:r>
      <w:r w:rsidR="00BF5A14">
        <w:rPr>
          <w:rFonts w:ascii="Times New Roman" w:hAnsi="Times New Roman" w:cs="Times New Roman"/>
          <w:sz w:val="24"/>
          <w:szCs w:val="24"/>
          <w:lang w:val="sr-Latn-RS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Predsjednik, </w:t>
      </w:r>
    </w:p>
    <w:p w:rsid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</w:t>
      </w:r>
      <w:r w:rsidR="008579D4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Almir Avdić</w:t>
      </w:r>
      <w:r w:rsidR="00BF5A14">
        <w:rPr>
          <w:rFonts w:ascii="Times New Roman" w:hAnsi="Times New Roman" w:cs="Times New Roman"/>
          <w:sz w:val="24"/>
          <w:szCs w:val="24"/>
          <w:lang w:val="sr-Latn-RS"/>
        </w:rPr>
        <w:t xml:space="preserve">, s. r. </w:t>
      </w:r>
    </w:p>
    <w:p w:rsidR="0056168C" w:rsidRPr="0056168C" w:rsidRDefault="0056168C" w:rsidP="0056168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56168C" w:rsidRPr="0056168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E0"/>
    <w:rsid w:val="00421B6A"/>
    <w:rsid w:val="0056168C"/>
    <w:rsid w:val="00576FE0"/>
    <w:rsid w:val="006D2B27"/>
    <w:rsid w:val="008579D4"/>
    <w:rsid w:val="00B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2021-02-25T12:31:00Z</dcterms:created>
  <dcterms:modified xsi:type="dcterms:W3CDTF">2021-03-24T12:47:00Z</dcterms:modified>
</cp:coreProperties>
</file>