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AF" w:rsidRPr="002612AF" w:rsidRDefault="002612AF" w:rsidP="002612AF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2612A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Na osnovu  člana 38 stav 1 tačka 2 Zakona o lokalnoj samoupravi („Službeni list CG“, br. 02/18 , 34/19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2612A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2612A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Statuta Opštine Rožaje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2612A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Službeni list CG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- Opštinski propisi“</w:t>
      </w:r>
      <w:r w:rsidRPr="002612A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, broj 38/18)</w:t>
      </w:r>
      <w:r w:rsidRPr="002612A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Opštine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Rožaje, n</w:t>
      </w:r>
      <w:r w:rsidR="0057646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a sjednici održanoj dana 03.12.</w:t>
      </w:r>
      <w:r w:rsidRPr="002612A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2612A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2612AF" w:rsidRDefault="002612AF" w:rsidP="002612AF">
      <w:pPr>
        <w:spacing w:after="0" w:line="240" w:lineRule="auto"/>
        <w:rPr>
          <w:rFonts w:ascii="Times New Roman" w:hAnsi="Times New Roman"/>
          <w:sz w:val="24"/>
          <w:szCs w:val="24"/>
          <w:lang w:eastAsia="sr-Latn-CS"/>
        </w:rPr>
      </w:pPr>
      <w:r w:rsidRPr="002612AF">
        <w:rPr>
          <w:rFonts w:ascii="Times New Roman" w:hAnsi="Times New Roman"/>
          <w:sz w:val="24"/>
          <w:szCs w:val="24"/>
          <w:lang w:eastAsia="sr-Latn-CS"/>
        </w:rPr>
        <w:tab/>
      </w:r>
    </w:p>
    <w:p w:rsidR="0057646F" w:rsidRPr="002612AF" w:rsidRDefault="0057646F" w:rsidP="002612AF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612AF" w:rsidRPr="002612AF" w:rsidRDefault="002612AF" w:rsidP="002612AF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2612AF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2612AF" w:rsidRPr="002612AF" w:rsidRDefault="002612AF" w:rsidP="002612AF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612AF">
        <w:rPr>
          <w:rFonts w:ascii="Times New Roman" w:hAnsi="Times New Roman"/>
          <w:b/>
          <w:sz w:val="24"/>
          <w:szCs w:val="24"/>
        </w:rPr>
        <w:t>o</w:t>
      </w:r>
      <w:proofErr w:type="gramEnd"/>
      <w:r w:rsidRPr="00261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Odluke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uvođenju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opštinskog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poreza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prihode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od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odbijanja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samostalne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djelatnosti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poreza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prihode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od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poljoprivrede</w:t>
      </w:r>
      <w:proofErr w:type="spellEnd"/>
      <w:r w:rsidRPr="002612AF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Pr="002612AF">
        <w:rPr>
          <w:rFonts w:ascii="Times New Roman" w:hAnsi="Times New Roman"/>
          <w:b/>
          <w:sz w:val="24"/>
          <w:szCs w:val="24"/>
        </w:rPr>
        <w:t>šumarstva</w:t>
      </w:r>
      <w:proofErr w:type="spellEnd"/>
    </w:p>
    <w:p w:rsidR="002612AF" w:rsidRPr="002612AF" w:rsidRDefault="002612AF" w:rsidP="002612AF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2612AF" w:rsidRPr="002612AF" w:rsidRDefault="002612AF" w:rsidP="002612AF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2612AF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2612AF" w:rsidRPr="002612AF" w:rsidRDefault="002612AF" w:rsidP="002612AF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2612AF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2612AF" w:rsidRPr="002612AF" w:rsidRDefault="002612AF" w:rsidP="002612AF">
      <w:pPr>
        <w:spacing w:before="11" w:line="240" w:lineRule="auto"/>
        <w:ind w:right="6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12AF">
        <w:rPr>
          <w:rFonts w:ascii="Times New Roman" w:hAnsi="Times New Roman"/>
          <w:sz w:val="24"/>
          <w:szCs w:val="24"/>
        </w:rPr>
        <w:t>Odluka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2612AF">
        <w:rPr>
          <w:rFonts w:ascii="Times New Roman" w:hAnsi="Times New Roman"/>
          <w:sz w:val="24"/>
          <w:szCs w:val="24"/>
        </w:rPr>
        <w:t>o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sz w:val="24"/>
          <w:szCs w:val="24"/>
        </w:rPr>
        <w:t>uvođenju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sz w:val="24"/>
          <w:szCs w:val="24"/>
        </w:rPr>
        <w:t>opštinskog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sz w:val="24"/>
          <w:szCs w:val="24"/>
        </w:rPr>
        <w:t>poreza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sz w:val="24"/>
          <w:szCs w:val="24"/>
        </w:rPr>
        <w:t>na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sz w:val="24"/>
          <w:szCs w:val="24"/>
        </w:rPr>
        <w:t>prihode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od </w:t>
      </w:r>
      <w:proofErr w:type="spellStart"/>
      <w:r w:rsidRPr="002612AF">
        <w:rPr>
          <w:rFonts w:ascii="Times New Roman" w:hAnsi="Times New Roman"/>
          <w:sz w:val="24"/>
          <w:szCs w:val="24"/>
        </w:rPr>
        <w:t>odbijanja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sz w:val="24"/>
          <w:szCs w:val="24"/>
        </w:rPr>
        <w:t>samostalne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sz w:val="24"/>
          <w:szCs w:val="24"/>
        </w:rPr>
        <w:t>djelatnosti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612AF">
        <w:rPr>
          <w:rFonts w:ascii="Times New Roman" w:hAnsi="Times New Roman"/>
          <w:sz w:val="24"/>
          <w:szCs w:val="24"/>
        </w:rPr>
        <w:t>poreza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sz w:val="24"/>
          <w:szCs w:val="24"/>
        </w:rPr>
        <w:t>na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12AF">
        <w:rPr>
          <w:rFonts w:ascii="Times New Roman" w:hAnsi="Times New Roman"/>
          <w:sz w:val="24"/>
          <w:szCs w:val="24"/>
        </w:rPr>
        <w:t>prihode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od </w:t>
      </w:r>
      <w:proofErr w:type="spellStart"/>
      <w:r w:rsidRPr="002612AF">
        <w:rPr>
          <w:rFonts w:ascii="Times New Roman" w:hAnsi="Times New Roman"/>
          <w:sz w:val="24"/>
          <w:szCs w:val="24"/>
        </w:rPr>
        <w:t>poljoprivrede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612AF">
        <w:rPr>
          <w:rFonts w:ascii="Times New Roman" w:hAnsi="Times New Roman"/>
          <w:sz w:val="24"/>
          <w:szCs w:val="24"/>
        </w:rPr>
        <w:t>šumarstva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(“</w:t>
      </w:r>
      <w:proofErr w:type="spellStart"/>
      <w:r w:rsidRPr="002612AF">
        <w:rPr>
          <w:rFonts w:ascii="Times New Roman" w:hAnsi="Times New Roman"/>
          <w:sz w:val="24"/>
          <w:szCs w:val="24"/>
        </w:rPr>
        <w:t>Službeni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list R</w:t>
      </w:r>
      <w:r>
        <w:rPr>
          <w:rFonts w:ascii="Times New Roman" w:hAnsi="Times New Roman"/>
          <w:sz w:val="24"/>
          <w:szCs w:val="24"/>
        </w:rPr>
        <w:t xml:space="preserve">CG – </w:t>
      </w:r>
      <w:proofErr w:type="spellStart"/>
      <w:r>
        <w:rPr>
          <w:rFonts w:ascii="Times New Roman" w:hAnsi="Times New Roman"/>
          <w:sz w:val="24"/>
          <w:szCs w:val="24"/>
        </w:rPr>
        <w:t>Opštinski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propisi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Pr="002612AF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2612AF">
        <w:rPr>
          <w:rFonts w:ascii="Times New Roman" w:hAnsi="Times New Roman"/>
          <w:sz w:val="24"/>
          <w:szCs w:val="24"/>
        </w:rPr>
        <w:t>broj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 20</w:t>
      </w:r>
      <w:proofErr w:type="gramEnd"/>
      <w:r w:rsidRPr="002612AF">
        <w:rPr>
          <w:rFonts w:ascii="Times New Roman" w:hAnsi="Times New Roman"/>
          <w:sz w:val="24"/>
          <w:szCs w:val="24"/>
        </w:rPr>
        <w:t xml:space="preserve">/94 ), </w:t>
      </w:r>
      <w:proofErr w:type="spellStart"/>
      <w:r w:rsidRPr="002612AF">
        <w:rPr>
          <w:rFonts w:ascii="Times New Roman" w:hAnsi="Times New Roman"/>
          <w:sz w:val="24"/>
          <w:szCs w:val="24"/>
        </w:rPr>
        <w:t>prestaje</w:t>
      </w:r>
      <w:proofErr w:type="spellEnd"/>
      <w:r w:rsidRPr="002612AF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2612AF">
        <w:rPr>
          <w:rFonts w:ascii="Times New Roman" w:hAnsi="Times New Roman"/>
          <w:sz w:val="24"/>
          <w:szCs w:val="24"/>
        </w:rPr>
        <w:t>važi</w:t>
      </w:r>
      <w:proofErr w:type="spellEnd"/>
      <w:r w:rsidRPr="002612AF">
        <w:rPr>
          <w:rFonts w:ascii="Times New Roman" w:hAnsi="Times New Roman"/>
          <w:sz w:val="24"/>
          <w:szCs w:val="24"/>
        </w:rPr>
        <w:t>.</w:t>
      </w:r>
    </w:p>
    <w:p w:rsidR="002612AF" w:rsidRPr="002612AF" w:rsidRDefault="002612AF" w:rsidP="002612AF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2612AF">
        <w:rPr>
          <w:rFonts w:ascii="Times New Roman" w:hAnsi="Times New Roman"/>
          <w:sz w:val="24"/>
          <w:szCs w:val="24"/>
        </w:rPr>
        <w:tab/>
      </w:r>
    </w:p>
    <w:p w:rsidR="002612AF" w:rsidRPr="002612AF" w:rsidRDefault="002612AF" w:rsidP="002612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2612AF" w:rsidRPr="002612AF" w:rsidRDefault="002612AF" w:rsidP="002612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2612AF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2612AF" w:rsidRPr="002612AF" w:rsidRDefault="002612AF" w:rsidP="002612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2612AF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2612AF" w:rsidRPr="002612AF" w:rsidRDefault="002612AF" w:rsidP="00261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Pr="002612AF">
        <w:rPr>
          <w:rFonts w:ascii="Times New Roman" w:hAnsi="Times New Roman"/>
          <w:sz w:val="24"/>
          <w:szCs w:val="24"/>
          <w:lang w:val="sr-Latn-CS" w:eastAsia="sr-Latn-CS"/>
        </w:rPr>
        <w:t>dluka stupa na snagu osmog dana od dana objavljivanja u "Službenom listu CG - opštinski propisi".</w:t>
      </w:r>
    </w:p>
    <w:p w:rsidR="002612AF" w:rsidRPr="002612AF" w:rsidRDefault="002612AF" w:rsidP="002612A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612AF" w:rsidRDefault="002612AF" w:rsidP="002612AF">
      <w:pPr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2612AF" w:rsidRDefault="002612AF" w:rsidP="002612AF">
      <w:pPr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E065D2" w:rsidRPr="003D347B" w:rsidRDefault="0057646F" w:rsidP="00E065D2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02-016/20</w:t>
      </w:r>
      <w:r w:rsidR="00986246">
        <w:rPr>
          <w:rFonts w:ascii="Times New Roman" w:hAnsi="Times New Roman"/>
          <w:sz w:val="24"/>
          <w:szCs w:val="24"/>
          <w:lang w:val="sr-Latn-CS" w:eastAsia="sr-Latn-CS"/>
        </w:rPr>
        <w:t>-374</w:t>
      </w:r>
    </w:p>
    <w:p w:rsidR="00E065D2" w:rsidRPr="003D347B" w:rsidRDefault="0057646F" w:rsidP="00E065D2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 04. 12. </w:t>
      </w:r>
      <w:r w:rsidR="00E065D2" w:rsidRPr="003D347B">
        <w:rPr>
          <w:rFonts w:ascii="Times New Roman" w:hAnsi="Times New Roman"/>
          <w:sz w:val="24"/>
          <w:szCs w:val="24"/>
          <w:lang w:val="sr-Latn-CS" w:eastAsia="sr-Latn-CS"/>
        </w:rPr>
        <w:t>2020.godine</w:t>
      </w:r>
    </w:p>
    <w:p w:rsidR="00E065D2" w:rsidRDefault="00E065D2" w:rsidP="00E065D2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57646F" w:rsidRPr="003D347B" w:rsidRDefault="0057646F" w:rsidP="00E065D2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E065D2" w:rsidRPr="003D347B" w:rsidRDefault="00E065D2" w:rsidP="00E065D2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E065D2" w:rsidRPr="0057646F" w:rsidRDefault="00E065D2" w:rsidP="00E065D2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57646F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E065D2" w:rsidRPr="003D347B" w:rsidRDefault="00E065D2" w:rsidP="00E065D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E065D2" w:rsidRPr="003D347B" w:rsidRDefault="00E065D2" w:rsidP="00E065D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E065D2" w:rsidRPr="003D347B" w:rsidRDefault="00E065D2" w:rsidP="00E065D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Predsjednik Skupštine,</w:t>
      </w:r>
    </w:p>
    <w:p w:rsidR="00E065D2" w:rsidRPr="003D347B" w:rsidRDefault="0057646F" w:rsidP="00E065D2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Almir Avdić</w:t>
      </w:r>
      <w:r w:rsidR="00986246">
        <w:rPr>
          <w:rFonts w:ascii="Times New Roman" w:hAnsi="Times New Roman"/>
          <w:sz w:val="24"/>
          <w:szCs w:val="24"/>
          <w:lang w:val="sr-Latn-CS" w:eastAsia="sr-Latn-CS"/>
        </w:rPr>
        <w:t>, s.r.</w:t>
      </w:r>
      <w:bookmarkStart w:id="0" w:name="_GoBack"/>
      <w:bookmarkEnd w:id="0"/>
    </w:p>
    <w:p w:rsidR="00E065D2" w:rsidRPr="003D347B" w:rsidRDefault="00E065D2" w:rsidP="00E065D2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612AF" w:rsidRPr="002612AF" w:rsidRDefault="002612AF" w:rsidP="002612AF">
      <w:pPr>
        <w:rPr>
          <w:rFonts w:ascii="Times New Roman" w:hAnsi="Times New Roman"/>
          <w:sz w:val="24"/>
          <w:szCs w:val="24"/>
        </w:rPr>
      </w:pPr>
    </w:p>
    <w:p w:rsidR="002612AF" w:rsidRPr="002612AF" w:rsidRDefault="002612AF" w:rsidP="002612AF">
      <w:pPr>
        <w:rPr>
          <w:rFonts w:ascii="Times New Roman" w:hAnsi="Times New Roman"/>
          <w:sz w:val="24"/>
          <w:szCs w:val="24"/>
        </w:rPr>
      </w:pPr>
    </w:p>
    <w:p w:rsidR="002612AF" w:rsidRPr="002612AF" w:rsidRDefault="002612AF" w:rsidP="002612AF">
      <w:pPr>
        <w:rPr>
          <w:rFonts w:ascii="Times New Roman" w:hAnsi="Times New Roman"/>
          <w:sz w:val="24"/>
          <w:szCs w:val="24"/>
        </w:rPr>
      </w:pPr>
    </w:p>
    <w:p w:rsidR="00B163D5" w:rsidRPr="002612AF" w:rsidRDefault="00B163D5">
      <w:pPr>
        <w:rPr>
          <w:rFonts w:ascii="Times New Roman" w:hAnsi="Times New Roman"/>
          <w:sz w:val="24"/>
          <w:szCs w:val="24"/>
        </w:rPr>
      </w:pPr>
    </w:p>
    <w:sectPr w:rsidR="00B163D5" w:rsidRPr="002612A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CDE"/>
    <w:rsid w:val="00214CDE"/>
    <w:rsid w:val="002612AF"/>
    <w:rsid w:val="0057646F"/>
    <w:rsid w:val="00986246"/>
    <w:rsid w:val="00A54878"/>
    <w:rsid w:val="00B163D5"/>
    <w:rsid w:val="00E0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AF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2612AF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612AF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2612AF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AF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2612AF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612AF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2612AF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6</cp:revision>
  <cp:lastPrinted>2020-11-12T12:17:00Z</cp:lastPrinted>
  <dcterms:created xsi:type="dcterms:W3CDTF">2020-11-12T12:07:00Z</dcterms:created>
  <dcterms:modified xsi:type="dcterms:W3CDTF">2020-12-04T08:58:00Z</dcterms:modified>
</cp:coreProperties>
</file>