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9F" w:rsidRPr="00E052D6" w:rsidRDefault="00DB029F" w:rsidP="00DB029F">
      <w:pPr>
        <w:jc w:val="both"/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>Na osnovu člana 38 Zakona o lokalnoj s</w:t>
      </w:r>
      <w:r w:rsidR="00613AD2">
        <w:rPr>
          <w:rFonts w:ascii="Times New Roman" w:hAnsi="Times New Roman"/>
          <w:sz w:val="24"/>
          <w:szCs w:val="24"/>
        </w:rPr>
        <w:t xml:space="preserve">amoupravi ( </w:t>
      </w:r>
      <w:r w:rsidR="005F20B9" w:rsidRPr="00E052D6">
        <w:rPr>
          <w:rFonts w:ascii="Times New Roman" w:hAnsi="Times New Roman"/>
          <w:sz w:val="24"/>
          <w:szCs w:val="24"/>
        </w:rPr>
        <w:t>„Službeni list CG</w:t>
      </w:r>
      <w:r w:rsidRPr="00E052D6">
        <w:rPr>
          <w:rFonts w:ascii="Times New Roman" w:hAnsi="Times New Roman"/>
          <w:sz w:val="24"/>
          <w:szCs w:val="24"/>
        </w:rPr>
        <w:t>“, br. 2/18, 34/19 i 38/20 ) i člana 46 stav 1 ta</w:t>
      </w:r>
      <w:r w:rsidR="005F20B9" w:rsidRPr="00E052D6">
        <w:rPr>
          <w:rFonts w:ascii="Times New Roman" w:hAnsi="Times New Roman"/>
          <w:sz w:val="24"/>
          <w:szCs w:val="24"/>
        </w:rPr>
        <w:t>čka 2 Statuta opštine Rožaje ( „</w:t>
      </w:r>
      <w:r w:rsidRPr="00E052D6">
        <w:rPr>
          <w:rFonts w:ascii="Times New Roman" w:hAnsi="Times New Roman"/>
          <w:sz w:val="24"/>
          <w:szCs w:val="24"/>
        </w:rPr>
        <w:t xml:space="preserve">Službeni list CG – Opštinski propisi“, br. 38/18 ), Skupština opštine Rožaje, na sjednici održanoj dana </w:t>
      </w:r>
      <w:r w:rsidR="00FF00C1">
        <w:rPr>
          <w:rFonts w:ascii="Times New Roman" w:hAnsi="Times New Roman"/>
          <w:sz w:val="24"/>
          <w:szCs w:val="24"/>
        </w:rPr>
        <w:t>15.09.2</w:t>
      </w:r>
      <w:r w:rsidR="00683509">
        <w:rPr>
          <w:rFonts w:ascii="Times New Roman" w:hAnsi="Times New Roman"/>
          <w:sz w:val="24"/>
          <w:szCs w:val="24"/>
        </w:rPr>
        <w:t>020. godine</w:t>
      </w:r>
      <w:r w:rsidRPr="00E052D6">
        <w:rPr>
          <w:rFonts w:ascii="Times New Roman" w:hAnsi="Times New Roman"/>
          <w:sz w:val="24"/>
          <w:szCs w:val="24"/>
        </w:rPr>
        <w:t xml:space="preserve">, donijela je </w:t>
      </w:r>
    </w:p>
    <w:p w:rsidR="00DB029F" w:rsidRPr="00E052D6" w:rsidRDefault="00DB029F" w:rsidP="00DB029F">
      <w:pPr>
        <w:jc w:val="both"/>
        <w:rPr>
          <w:rFonts w:ascii="Times New Roman" w:hAnsi="Times New Roman"/>
          <w:sz w:val="24"/>
          <w:szCs w:val="24"/>
        </w:rPr>
      </w:pPr>
    </w:p>
    <w:p w:rsidR="00DB029F" w:rsidRPr="00E052D6" w:rsidRDefault="00DB029F" w:rsidP="00DB02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>O D L U K U</w:t>
      </w:r>
    </w:p>
    <w:p w:rsidR="00DB029F" w:rsidRPr="00E052D6" w:rsidRDefault="00DB029F" w:rsidP="00DB02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 xml:space="preserve">o izmjenama i dopunama Odluke o davanju na upravljanje i korišćenje lokaliteta Brezovačko brdo broj 0101-1309 od 25.09.2019. godine                                                                       </w:t>
      </w:r>
      <w:r w:rsidR="00E052D6" w:rsidRPr="00E052D6">
        <w:rPr>
          <w:rFonts w:ascii="Times New Roman" w:hAnsi="Times New Roman"/>
          <w:b/>
          <w:bCs/>
          <w:sz w:val="24"/>
          <w:szCs w:val="24"/>
        </w:rPr>
        <w:t>(</w:t>
      </w:r>
      <w:r w:rsidRPr="00E052D6">
        <w:rPr>
          <w:rFonts w:ascii="Times New Roman" w:hAnsi="Times New Roman"/>
          <w:b/>
          <w:bCs/>
          <w:sz w:val="24"/>
          <w:szCs w:val="24"/>
        </w:rPr>
        <w:t>“</w:t>
      </w:r>
      <w:r w:rsidR="00E052D6" w:rsidRPr="00E052D6">
        <w:rPr>
          <w:rFonts w:ascii="Times New Roman" w:hAnsi="Times New Roman"/>
          <w:b/>
          <w:bCs/>
          <w:sz w:val="24"/>
          <w:szCs w:val="24"/>
        </w:rPr>
        <w:t xml:space="preserve">Službeni list CG </w:t>
      </w:r>
      <w:r w:rsidRPr="00E052D6">
        <w:rPr>
          <w:rFonts w:ascii="Times New Roman" w:hAnsi="Times New Roman"/>
          <w:b/>
          <w:bCs/>
          <w:sz w:val="24"/>
          <w:szCs w:val="24"/>
        </w:rPr>
        <w:t>- Opštins</w:t>
      </w:r>
      <w:r w:rsidR="00E052D6" w:rsidRPr="00E052D6">
        <w:rPr>
          <w:rFonts w:ascii="Times New Roman" w:hAnsi="Times New Roman"/>
          <w:b/>
          <w:bCs/>
          <w:sz w:val="24"/>
          <w:szCs w:val="24"/>
        </w:rPr>
        <w:t>ki propisi“, broj 41/19 i 55/19</w:t>
      </w:r>
      <w:r w:rsidRPr="00E052D6">
        <w:rPr>
          <w:rFonts w:ascii="Times New Roman" w:hAnsi="Times New Roman"/>
          <w:b/>
          <w:bCs/>
          <w:sz w:val="24"/>
          <w:szCs w:val="24"/>
        </w:rPr>
        <w:t>)</w:t>
      </w:r>
    </w:p>
    <w:p w:rsidR="00DB029F" w:rsidRDefault="00DB029F" w:rsidP="00DB02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2D6" w:rsidRPr="00E052D6" w:rsidRDefault="00E052D6" w:rsidP="00DB02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029F" w:rsidRPr="00E052D6" w:rsidRDefault="00DB029F" w:rsidP="00DB029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>Član 1</w:t>
      </w:r>
    </w:p>
    <w:p w:rsidR="00DB029F" w:rsidRPr="00E052D6" w:rsidRDefault="00DB029F" w:rsidP="00DB029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>U Odluci o davanju na upravljanje i korišćenje lokaliteta Brezovačko brdo broj 0101-1309 od 25.09.20</w:t>
      </w:r>
      <w:r w:rsidR="00E052D6" w:rsidRPr="00E052D6">
        <w:rPr>
          <w:rFonts w:ascii="Times New Roman" w:hAnsi="Times New Roman"/>
          <w:sz w:val="24"/>
          <w:szCs w:val="24"/>
        </w:rPr>
        <w:t xml:space="preserve">19. godine ( “Službeni list CG </w:t>
      </w:r>
      <w:r w:rsidRPr="00E052D6">
        <w:rPr>
          <w:rFonts w:ascii="Times New Roman" w:hAnsi="Times New Roman"/>
          <w:sz w:val="24"/>
          <w:szCs w:val="24"/>
        </w:rPr>
        <w:t>- Opštinski propisi</w:t>
      </w:r>
      <w:r w:rsidR="00E052D6" w:rsidRPr="00E052D6">
        <w:rPr>
          <w:rFonts w:ascii="Times New Roman" w:hAnsi="Times New Roman"/>
          <w:sz w:val="24"/>
          <w:szCs w:val="24"/>
        </w:rPr>
        <w:t>“</w:t>
      </w:r>
      <w:r w:rsidRPr="00E052D6">
        <w:rPr>
          <w:rFonts w:ascii="Times New Roman" w:hAnsi="Times New Roman"/>
          <w:sz w:val="24"/>
          <w:szCs w:val="24"/>
        </w:rPr>
        <w:t>, broj 41/19 i 55/19 )</w:t>
      </w:r>
      <w:r w:rsidRPr="00E052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52D6">
        <w:rPr>
          <w:rFonts w:ascii="Times New Roman" w:hAnsi="Times New Roman"/>
          <w:sz w:val="24"/>
          <w:szCs w:val="24"/>
        </w:rPr>
        <w:t xml:space="preserve">mijenja se član 1 i glasi : </w:t>
      </w:r>
    </w:p>
    <w:p w:rsidR="00DB029F" w:rsidRPr="00E052D6" w:rsidRDefault="00E052D6" w:rsidP="00E052D6">
      <w:pPr>
        <w:jc w:val="both"/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>“</w:t>
      </w:r>
      <w:r w:rsidR="00DB029F" w:rsidRPr="00E052D6">
        <w:rPr>
          <w:rFonts w:ascii="Times New Roman" w:hAnsi="Times New Roman"/>
          <w:sz w:val="24"/>
          <w:szCs w:val="24"/>
        </w:rPr>
        <w:t xml:space="preserve">Proglašava se lokalitet Brezovačkog brada za područije od posebnog značaja za </w:t>
      </w:r>
      <w:r w:rsidRPr="00E052D6">
        <w:rPr>
          <w:rFonts w:ascii="Times New Roman" w:hAnsi="Times New Roman"/>
          <w:sz w:val="24"/>
          <w:szCs w:val="24"/>
        </w:rPr>
        <w:t>razvoj turizma u opštini Rožaje</w:t>
      </w:r>
      <w:r w:rsidR="00DB029F" w:rsidRPr="00E052D6">
        <w:rPr>
          <w:rFonts w:ascii="Times New Roman" w:hAnsi="Times New Roman"/>
          <w:sz w:val="24"/>
          <w:szCs w:val="24"/>
        </w:rPr>
        <w:t xml:space="preserve">, u površini od 103,65 ha koji se sastoji od katastarskih parcela 2682, 2683, 2684, 2685, 2687, 2688, 2694/10, 2721, 2722, 2723, 2724/138, 2726, 2727, 2728, 2729, 2730/1, 2730/2, 2731/1, 2731/2, 2732/1, 2732/2, 2733/6 upisane u LN 344 </w:t>
      </w:r>
      <w:r w:rsidRPr="00E052D6">
        <w:rPr>
          <w:rFonts w:ascii="Times New Roman" w:hAnsi="Times New Roman"/>
          <w:sz w:val="24"/>
          <w:szCs w:val="24"/>
        </w:rPr>
        <w:t>u KO Rožaje na ime SO-e Rožaje</w:t>
      </w:r>
      <w:r w:rsidR="00DB029F" w:rsidRPr="00E052D6">
        <w:rPr>
          <w:rFonts w:ascii="Times New Roman" w:hAnsi="Times New Roman"/>
          <w:sz w:val="24"/>
          <w:szCs w:val="24"/>
        </w:rPr>
        <w:t xml:space="preserve"> i daje se na upravljanje i korišćenje Turističkoj organizaciji Rožaje na p</w:t>
      </w:r>
      <w:r w:rsidRPr="00E052D6">
        <w:rPr>
          <w:rFonts w:ascii="Times New Roman" w:hAnsi="Times New Roman"/>
          <w:sz w:val="24"/>
          <w:szCs w:val="24"/>
        </w:rPr>
        <w:t>eriod od 20 ( dvadeset ) godina</w:t>
      </w:r>
      <w:r w:rsidR="00DB029F" w:rsidRPr="00E052D6">
        <w:rPr>
          <w:rFonts w:ascii="Times New Roman" w:hAnsi="Times New Roman"/>
          <w:sz w:val="24"/>
          <w:szCs w:val="24"/>
        </w:rPr>
        <w:t>, radi očuvanja kulturno – istorijskog i prirodnog nasljeđa i zaštite životne sredine od devastacije kao i realizaci</w:t>
      </w:r>
      <w:r w:rsidRPr="00E052D6">
        <w:rPr>
          <w:rFonts w:ascii="Times New Roman" w:hAnsi="Times New Roman"/>
          <w:sz w:val="24"/>
          <w:szCs w:val="24"/>
        </w:rPr>
        <w:t>je projekata iz oblasti turizma</w:t>
      </w:r>
      <w:r w:rsidR="00DB029F" w:rsidRPr="00E052D6">
        <w:rPr>
          <w:rFonts w:ascii="Times New Roman" w:hAnsi="Times New Roman"/>
          <w:sz w:val="24"/>
          <w:szCs w:val="24"/>
        </w:rPr>
        <w:t>, sporta i rekreacije“.</w:t>
      </w:r>
    </w:p>
    <w:p w:rsidR="00DB029F" w:rsidRPr="00E052D6" w:rsidRDefault="00DB029F" w:rsidP="00DB029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>Član 2</w:t>
      </w:r>
    </w:p>
    <w:p w:rsidR="00DB029F" w:rsidRPr="00E052D6" w:rsidRDefault="00A644F0" w:rsidP="00DB029F">
      <w:pPr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>Ostali članovi O</w:t>
      </w:r>
      <w:r w:rsidR="00DB029F" w:rsidRPr="00E052D6">
        <w:rPr>
          <w:rFonts w:ascii="Times New Roman" w:hAnsi="Times New Roman"/>
          <w:sz w:val="24"/>
          <w:szCs w:val="24"/>
        </w:rPr>
        <w:t>dluke ostaju nepromijenjeni.</w:t>
      </w:r>
    </w:p>
    <w:p w:rsidR="00DB029F" w:rsidRPr="00E052D6" w:rsidRDefault="00DB029F" w:rsidP="00DB029F">
      <w:pPr>
        <w:rPr>
          <w:rFonts w:ascii="Times New Roman" w:hAnsi="Times New Roman"/>
          <w:sz w:val="24"/>
          <w:szCs w:val="24"/>
        </w:rPr>
      </w:pPr>
    </w:p>
    <w:p w:rsidR="00DB029F" w:rsidRPr="00E052D6" w:rsidRDefault="00DB029F" w:rsidP="00DB029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>Član 3</w:t>
      </w:r>
    </w:p>
    <w:p w:rsidR="00DB029F" w:rsidRPr="00E052D6" w:rsidRDefault="00DB029F" w:rsidP="005F20B9">
      <w:pPr>
        <w:jc w:val="both"/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 xml:space="preserve">Ova Odluka stupa </w:t>
      </w:r>
      <w:r w:rsidR="005F20B9" w:rsidRPr="00E052D6">
        <w:rPr>
          <w:rFonts w:ascii="Times New Roman" w:hAnsi="Times New Roman"/>
          <w:sz w:val="24"/>
          <w:szCs w:val="24"/>
        </w:rPr>
        <w:t>na snagu danom objavljivanja u  „</w:t>
      </w:r>
      <w:r w:rsidRPr="00E052D6">
        <w:rPr>
          <w:rFonts w:ascii="Times New Roman" w:hAnsi="Times New Roman"/>
          <w:sz w:val="24"/>
          <w:szCs w:val="24"/>
        </w:rPr>
        <w:t>Službenom listu Crne Gore – Opštinski propisi “.</w:t>
      </w:r>
    </w:p>
    <w:p w:rsidR="00DB029F" w:rsidRDefault="00DB029F" w:rsidP="00DB029F">
      <w:pPr>
        <w:rPr>
          <w:rFonts w:ascii="Times New Roman" w:hAnsi="Times New Roman"/>
          <w:sz w:val="24"/>
          <w:szCs w:val="24"/>
        </w:rPr>
      </w:pPr>
    </w:p>
    <w:p w:rsidR="00E052D6" w:rsidRPr="00E052D6" w:rsidRDefault="00E052D6" w:rsidP="00DB029F">
      <w:pPr>
        <w:rPr>
          <w:rFonts w:ascii="Times New Roman" w:hAnsi="Times New Roman"/>
          <w:sz w:val="24"/>
          <w:szCs w:val="24"/>
        </w:rPr>
      </w:pPr>
    </w:p>
    <w:p w:rsidR="00DB029F" w:rsidRPr="00E052D6" w:rsidRDefault="00C470E5" w:rsidP="00613AD2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Broj : 02-016/20-260</w:t>
      </w:r>
    </w:p>
    <w:p w:rsidR="00DB029F" w:rsidRPr="00E052D6" w:rsidRDefault="00C470E5" w:rsidP="00613AD2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Rožaje,</w:t>
      </w:r>
      <w:r w:rsidR="00FF00C1">
        <w:rPr>
          <w:rFonts w:ascii="Times New Roman" w:hAnsi="Times New Roman"/>
          <w:sz w:val="24"/>
          <w:szCs w:val="24"/>
        </w:rPr>
        <w:t>16.09.</w:t>
      </w:r>
      <w:r w:rsidR="005F20B9" w:rsidRPr="00E052D6">
        <w:rPr>
          <w:rFonts w:ascii="Times New Roman" w:hAnsi="Times New Roman"/>
          <w:sz w:val="24"/>
          <w:szCs w:val="24"/>
        </w:rPr>
        <w:t>2020.</w:t>
      </w:r>
      <w:r w:rsidR="00DB029F" w:rsidRPr="00E052D6">
        <w:rPr>
          <w:rFonts w:ascii="Times New Roman" w:hAnsi="Times New Roman"/>
          <w:sz w:val="24"/>
          <w:szCs w:val="24"/>
        </w:rPr>
        <w:t>godine</w:t>
      </w:r>
    </w:p>
    <w:p w:rsidR="00DB029F" w:rsidRPr="00E052D6" w:rsidRDefault="00DB029F" w:rsidP="00DB029F">
      <w:pPr>
        <w:rPr>
          <w:rFonts w:ascii="Times New Roman" w:hAnsi="Times New Roman"/>
          <w:sz w:val="24"/>
          <w:szCs w:val="24"/>
        </w:rPr>
      </w:pPr>
    </w:p>
    <w:p w:rsidR="00DB029F" w:rsidRPr="00E052D6" w:rsidRDefault="00DB029F" w:rsidP="00E052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052D6">
        <w:rPr>
          <w:rFonts w:ascii="Times New Roman" w:hAnsi="Times New Roman"/>
          <w:b/>
          <w:bCs/>
          <w:sz w:val="24"/>
          <w:szCs w:val="24"/>
        </w:rPr>
        <w:t>SKUPŠTINA OPŠTINE ROŽAJE</w:t>
      </w:r>
    </w:p>
    <w:p w:rsidR="00DB029F" w:rsidRPr="00E052D6" w:rsidRDefault="00DB029F" w:rsidP="00613AD2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FF00C1">
        <w:rPr>
          <w:rFonts w:ascii="Times New Roman" w:hAnsi="Times New Roman"/>
          <w:sz w:val="24"/>
          <w:szCs w:val="24"/>
        </w:rPr>
        <w:t xml:space="preserve">          Predsjednik Skupštine</w:t>
      </w:r>
      <w:r w:rsidRPr="00E052D6">
        <w:rPr>
          <w:rFonts w:ascii="Times New Roman" w:hAnsi="Times New Roman"/>
          <w:sz w:val="24"/>
          <w:szCs w:val="24"/>
        </w:rPr>
        <w:t xml:space="preserve">, </w:t>
      </w:r>
    </w:p>
    <w:p w:rsidR="00521953" w:rsidRPr="00E052D6" w:rsidRDefault="00DB029F" w:rsidP="00613AD2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052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A644F0" w:rsidRPr="00E052D6">
        <w:rPr>
          <w:rFonts w:ascii="Times New Roman" w:hAnsi="Times New Roman"/>
          <w:sz w:val="24"/>
          <w:szCs w:val="24"/>
        </w:rPr>
        <w:t>Almir Avdić</w:t>
      </w:r>
      <w:r w:rsidR="00C470E5">
        <w:rPr>
          <w:rFonts w:ascii="Times New Roman" w:hAnsi="Times New Roman"/>
          <w:sz w:val="24"/>
          <w:szCs w:val="24"/>
        </w:rPr>
        <w:t>, s. r.</w:t>
      </w:r>
      <w:bookmarkStart w:id="0" w:name="_GoBack"/>
      <w:bookmarkEnd w:id="0"/>
    </w:p>
    <w:sectPr w:rsidR="00521953" w:rsidRPr="00E05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E3"/>
    <w:rsid w:val="00521953"/>
    <w:rsid w:val="005F20B9"/>
    <w:rsid w:val="00613AD2"/>
    <w:rsid w:val="00683509"/>
    <w:rsid w:val="008829E3"/>
    <w:rsid w:val="00A644F0"/>
    <w:rsid w:val="00C470E5"/>
    <w:rsid w:val="00DB029F"/>
    <w:rsid w:val="00E052D6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2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2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2020-09-16T07:42:00Z</cp:lastPrinted>
  <dcterms:created xsi:type="dcterms:W3CDTF">2020-09-14T10:08:00Z</dcterms:created>
  <dcterms:modified xsi:type="dcterms:W3CDTF">2020-09-16T13:22:00Z</dcterms:modified>
</cp:coreProperties>
</file>