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94C" w:rsidRPr="0002314A" w:rsidRDefault="0070394C" w:rsidP="0002314A">
      <w:pPr>
        <w:pStyle w:val="N02Y"/>
        <w:ind w:firstLine="0"/>
        <w:rPr>
          <w:sz w:val="24"/>
          <w:szCs w:val="24"/>
        </w:rPr>
      </w:pPr>
      <w:r w:rsidRPr="0002314A">
        <w:rPr>
          <w:sz w:val="24"/>
          <w:szCs w:val="24"/>
        </w:rPr>
        <w:t>Na osnovu člana 1 stav 2 Zakona o porezu na nepokretnosti ("Službeni list CG", br. 25/19), člana 38 stav 1 tačke 2 i 8 Zakona o lokalnoj samoupravi ("Službeni list CG", br. 2/18 i 34/19) i člana 46 stav 1 tačke</w:t>
      </w:r>
      <w:r w:rsidR="00A25BAC" w:rsidRPr="0002314A">
        <w:rPr>
          <w:sz w:val="24"/>
          <w:szCs w:val="24"/>
        </w:rPr>
        <w:t xml:space="preserve"> 2 i </w:t>
      </w:r>
      <w:r w:rsidR="003C1061">
        <w:rPr>
          <w:sz w:val="24"/>
          <w:szCs w:val="24"/>
        </w:rPr>
        <w:t>8 Statuta o</w:t>
      </w:r>
      <w:r w:rsidRPr="0002314A">
        <w:rPr>
          <w:sz w:val="24"/>
          <w:szCs w:val="24"/>
        </w:rPr>
        <w:t>pštine Rožaje ("Službeni list CG</w:t>
      </w:r>
      <w:r w:rsidR="00A25BAC" w:rsidRPr="0002314A">
        <w:rPr>
          <w:sz w:val="24"/>
          <w:szCs w:val="24"/>
        </w:rPr>
        <w:t xml:space="preserve"> – Opštinski propisi</w:t>
      </w:r>
      <w:r w:rsidRPr="0002314A">
        <w:rPr>
          <w:sz w:val="24"/>
          <w:szCs w:val="24"/>
        </w:rPr>
        <w:t>"</w:t>
      </w:r>
      <w:r w:rsidR="003C1061">
        <w:rPr>
          <w:sz w:val="24"/>
          <w:szCs w:val="24"/>
        </w:rPr>
        <w:t>,</w:t>
      </w:r>
      <w:r w:rsidRPr="0002314A">
        <w:rPr>
          <w:sz w:val="24"/>
          <w:szCs w:val="24"/>
        </w:rPr>
        <w:t xml:space="preserve"> </w:t>
      </w:r>
      <w:r w:rsidR="00A25BAC" w:rsidRPr="0002314A">
        <w:rPr>
          <w:sz w:val="24"/>
          <w:szCs w:val="24"/>
        </w:rPr>
        <w:t>broj 38</w:t>
      </w:r>
      <w:r w:rsidRPr="0002314A">
        <w:rPr>
          <w:sz w:val="24"/>
          <w:szCs w:val="24"/>
        </w:rPr>
        <w:t>/18), Skupština opštine Rožaje</w:t>
      </w:r>
      <w:r w:rsidR="003C1061">
        <w:rPr>
          <w:sz w:val="24"/>
          <w:szCs w:val="24"/>
        </w:rPr>
        <w:t>,</w:t>
      </w:r>
      <w:r w:rsidRPr="0002314A">
        <w:rPr>
          <w:sz w:val="24"/>
          <w:szCs w:val="24"/>
        </w:rPr>
        <w:t xml:space="preserve">  na sjednic</w:t>
      </w:r>
      <w:r w:rsidR="00160D92">
        <w:rPr>
          <w:sz w:val="24"/>
          <w:szCs w:val="24"/>
        </w:rPr>
        <w:t>i održanoj 25.02.</w:t>
      </w:r>
      <w:r w:rsidR="00365240" w:rsidRPr="0002314A">
        <w:rPr>
          <w:sz w:val="24"/>
          <w:szCs w:val="24"/>
        </w:rPr>
        <w:t>2020</w:t>
      </w:r>
      <w:r w:rsidRPr="0002314A">
        <w:rPr>
          <w:sz w:val="24"/>
          <w:szCs w:val="24"/>
        </w:rPr>
        <w:t>. godine, donijela je</w:t>
      </w:r>
    </w:p>
    <w:p w:rsidR="0070394C" w:rsidRPr="0002314A" w:rsidRDefault="0070394C" w:rsidP="0070394C">
      <w:pPr>
        <w:pStyle w:val="N03Y"/>
        <w:rPr>
          <w:sz w:val="24"/>
          <w:szCs w:val="24"/>
        </w:rPr>
      </w:pPr>
    </w:p>
    <w:p w:rsidR="0070394C" w:rsidRPr="0002314A" w:rsidRDefault="00AB0B10" w:rsidP="0070394C">
      <w:pPr>
        <w:pStyle w:val="N03Y"/>
        <w:rPr>
          <w:sz w:val="24"/>
          <w:szCs w:val="24"/>
        </w:rPr>
      </w:pPr>
      <w:r w:rsidRPr="0002314A">
        <w:rPr>
          <w:sz w:val="24"/>
          <w:szCs w:val="24"/>
        </w:rPr>
        <w:t>Odluku</w:t>
      </w:r>
    </w:p>
    <w:p w:rsidR="00061C93" w:rsidRDefault="0070394C" w:rsidP="001A34FB">
      <w:pPr>
        <w:pStyle w:val="N03Y"/>
        <w:rPr>
          <w:sz w:val="24"/>
          <w:szCs w:val="24"/>
        </w:rPr>
      </w:pPr>
      <w:r w:rsidRPr="0002314A">
        <w:rPr>
          <w:sz w:val="24"/>
          <w:szCs w:val="24"/>
        </w:rPr>
        <w:t>o porezu na nepokretnosti</w:t>
      </w:r>
    </w:p>
    <w:p w:rsidR="0002314A" w:rsidRPr="0002314A" w:rsidRDefault="0002314A" w:rsidP="001A34FB">
      <w:pPr>
        <w:pStyle w:val="N03Y"/>
        <w:rPr>
          <w:sz w:val="24"/>
          <w:szCs w:val="24"/>
        </w:rPr>
      </w:pPr>
    </w:p>
    <w:p w:rsidR="0070394C" w:rsidRPr="0002314A" w:rsidRDefault="0070394C" w:rsidP="0070394C">
      <w:pPr>
        <w:pStyle w:val="C30X"/>
      </w:pPr>
      <w:r w:rsidRPr="0002314A">
        <w:t>Član 1</w:t>
      </w:r>
    </w:p>
    <w:p w:rsidR="007B483B" w:rsidRPr="0002314A" w:rsidRDefault="007B483B" w:rsidP="007B483B">
      <w:pPr>
        <w:pStyle w:val="N01X"/>
      </w:pPr>
      <w:r w:rsidRPr="0002314A">
        <w:t>I OPŠTE ODREDBE</w:t>
      </w:r>
    </w:p>
    <w:p w:rsidR="007B483B" w:rsidRPr="0002314A" w:rsidRDefault="007B483B" w:rsidP="007B483B">
      <w:pPr>
        <w:pStyle w:val="C30X"/>
      </w:pPr>
      <w:r w:rsidRPr="0002314A">
        <w:t>Član 1</w:t>
      </w:r>
    </w:p>
    <w:p w:rsidR="007B483B" w:rsidRPr="0002314A" w:rsidRDefault="007B483B" w:rsidP="007B483B">
      <w:pPr>
        <w:pStyle w:val="T30X"/>
        <w:rPr>
          <w:sz w:val="24"/>
          <w:szCs w:val="24"/>
        </w:rPr>
      </w:pPr>
      <w:r w:rsidRPr="0002314A">
        <w:rPr>
          <w:sz w:val="24"/>
          <w:szCs w:val="24"/>
        </w:rPr>
        <w:t>Ovom Odlukom uvodi se porez na nepokretnosti koje se nalaze na</w:t>
      </w:r>
      <w:r w:rsidR="00905744" w:rsidRPr="0002314A">
        <w:rPr>
          <w:sz w:val="24"/>
          <w:szCs w:val="24"/>
        </w:rPr>
        <w:t xml:space="preserve"> teritoriji Opštine Rožaje</w:t>
      </w:r>
      <w:r w:rsidRPr="0002314A">
        <w:rPr>
          <w:sz w:val="24"/>
          <w:szCs w:val="24"/>
        </w:rPr>
        <w:t>, određuju korektivni koeficijenti za određivanje tržišne vrijednosti nepokretnosti, određuju poreske stope, kao i vršenje poslova utvrđivanja, naplate i kontrole poreza.</w:t>
      </w:r>
    </w:p>
    <w:p w:rsidR="007B483B" w:rsidRPr="0002314A" w:rsidRDefault="007B483B" w:rsidP="007B483B">
      <w:pPr>
        <w:pStyle w:val="T30X"/>
        <w:rPr>
          <w:sz w:val="24"/>
          <w:szCs w:val="24"/>
        </w:rPr>
      </w:pPr>
      <w:r w:rsidRPr="0002314A">
        <w:rPr>
          <w:sz w:val="24"/>
          <w:szCs w:val="24"/>
        </w:rPr>
        <w:t>Prihodi od poreza na nepokretnosti iz stava 1 ovog člana pripad</w:t>
      </w:r>
      <w:r w:rsidR="00905744" w:rsidRPr="0002314A">
        <w:rPr>
          <w:sz w:val="24"/>
          <w:szCs w:val="24"/>
        </w:rPr>
        <w:t>aju budžetu Opštine Rožaje</w:t>
      </w:r>
      <w:r w:rsidRPr="0002314A">
        <w:rPr>
          <w:sz w:val="24"/>
          <w:szCs w:val="24"/>
        </w:rPr>
        <w:t>.</w:t>
      </w:r>
    </w:p>
    <w:p w:rsidR="007B483B" w:rsidRPr="0002314A" w:rsidRDefault="007B483B" w:rsidP="007B483B">
      <w:pPr>
        <w:pStyle w:val="N01X"/>
      </w:pPr>
      <w:r w:rsidRPr="0002314A">
        <w:t>II UPOTREBA RODNO OSJETLJIVOG JEZIKA</w:t>
      </w:r>
    </w:p>
    <w:p w:rsidR="007B483B" w:rsidRPr="0002314A" w:rsidRDefault="007B483B" w:rsidP="007B483B">
      <w:pPr>
        <w:pStyle w:val="C30X"/>
      </w:pPr>
      <w:r w:rsidRPr="0002314A">
        <w:t>Član 2</w:t>
      </w:r>
    </w:p>
    <w:p w:rsidR="007B483B" w:rsidRPr="0002314A" w:rsidRDefault="007B483B" w:rsidP="00C6606D">
      <w:pPr>
        <w:pStyle w:val="T30X"/>
        <w:rPr>
          <w:sz w:val="24"/>
          <w:szCs w:val="24"/>
        </w:rPr>
      </w:pPr>
      <w:r w:rsidRPr="0002314A">
        <w:rPr>
          <w:sz w:val="24"/>
          <w:szCs w:val="24"/>
        </w:rPr>
        <w:t>Izrazi koji se u ovoj odluci koriste za fizička lica u muškom rodu, podrazumijevaju iste izraze u ženskom rodu.</w:t>
      </w:r>
    </w:p>
    <w:p w:rsidR="001E7CF6" w:rsidRPr="0002314A" w:rsidRDefault="001E7CF6" w:rsidP="001E7CF6">
      <w:pPr>
        <w:pStyle w:val="N01X"/>
      </w:pPr>
      <w:r w:rsidRPr="0002314A">
        <w:t>Predmet oporezivanja</w:t>
      </w:r>
    </w:p>
    <w:p w:rsidR="001E7CF6" w:rsidRPr="0002314A" w:rsidRDefault="001E7CF6" w:rsidP="001E7CF6">
      <w:pPr>
        <w:pStyle w:val="C30X"/>
      </w:pPr>
      <w:r w:rsidRPr="0002314A">
        <w:t>Član 3</w:t>
      </w:r>
    </w:p>
    <w:p w:rsidR="001E7CF6" w:rsidRPr="0002314A" w:rsidRDefault="001E7CF6" w:rsidP="001E7CF6">
      <w:pPr>
        <w:pStyle w:val="T30X"/>
        <w:rPr>
          <w:sz w:val="24"/>
          <w:szCs w:val="24"/>
        </w:rPr>
      </w:pPr>
      <w:r w:rsidRPr="0002314A">
        <w:rPr>
          <w:sz w:val="24"/>
          <w:szCs w:val="24"/>
        </w:rPr>
        <w:t>Porez na nepokretnosti plaća se na nepokretnosti koje s</w:t>
      </w:r>
      <w:r w:rsidR="00C6606D" w:rsidRPr="0002314A">
        <w:rPr>
          <w:sz w:val="24"/>
          <w:szCs w:val="24"/>
        </w:rPr>
        <w:t xml:space="preserve">e nalaze na teritoriji Opštine Rožaje </w:t>
      </w:r>
      <w:r w:rsidRPr="0002314A">
        <w:rPr>
          <w:sz w:val="24"/>
          <w:szCs w:val="24"/>
        </w:rPr>
        <w:t>, a koje</w:t>
      </w:r>
      <w:r w:rsidR="00C6606D" w:rsidRPr="0002314A">
        <w:rPr>
          <w:sz w:val="24"/>
          <w:szCs w:val="24"/>
        </w:rPr>
        <w:t xml:space="preserve"> nijesu izuzete ovom odlukom </w:t>
      </w:r>
      <w:r w:rsidRPr="0002314A">
        <w:rPr>
          <w:sz w:val="24"/>
          <w:szCs w:val="24"/>
        </w:rPr>
        <w:t>.</w:t>
      </w:r>
    </w:p>
    <w:p w:rsidR="001E7CF6" w:rsidRPr="0002314A" w:rsidRDefault="001E7CF6" w:rsidP="001E7CF6">
      <w:pPr>
        <w:pStyle w:val="T30X"/>
        <w:rPr>
          <w:sz w:val="24"/>
          <w:szCs w:val="24"/>
        </w:rPr>
      </w:pPr>
      <w:r w:rsidRPr="0002314A">
        <w:rPr>
          <w:sz w:val="24"/>
          <w:szCs w:val="24"/>
        </w:rPr>
        <w:t>Nepokretnostima iz stava 1 ovog člana smatraju se:</w:t>
      </w:r>
    </w:p>
    <w:p w:rsidR="001E7CF6" w:rsidRPr="0002314A" w:rsidRDefault="001E7CF6" w:rsidP="001E7CF6">
      <w:pPr>
        <w:pStyle w:val="T30X"/>
        <w:ind w:left="567" w:hanging="283"/>
        <w:rPr>
          <w:sz w:val="24"/>
          <w:szCs w:val="24"/>
        </w:rPr>
      </w:pPr>
      <w:r w:rsidRPr="0002314A">
        <w:rPr>
          <w:sz w:val="24"/>
          <w:szCs w:val="24"/>
        </w:rPr>
        <w:t xml:space="preserve">   - </w:t>
      </w:r>
      <w:r w:rsidR="0002314A">
        <w:rPr>
          <w:sz w:val="24"/>
          <w:szCs w:val="24"/>
        </w:rPr>
        <w:t xml:space="preserve"> </w:t>
      </w:r>
      <w:r w:rsidRPr="0002314A">
        <w:rPr>
          <w:sz w:val="24"/>
          <w:szCs w:val="24"/>
        </w:rPr>
        <w:t>zemljište (građevinsko, šumsko, poljoprivredno i ostalo),</w:t>
      </w:r>
    </w:p>
    <w:p w:rsidR="001E7CF6" w:rsidRPr="0002314A" w:rsidRDefault="001E7CF6" w:rsidP="001E7CF6">
      <w:pPr>
        <w:pStyle w:val="T30X"/>
        <w:ind w:left="567" w:hanging="283"/>
        <w:rPr>
          <w:sz w:val="24"/>
          <w:szCs w:val="24"/>
        </w:rPr>
      </w:pPr>
      <w:r w:rsidRPr="0002314A">
        <w:rPr>
          <w:sz w:val="24"/>
          <w:szCs w:val="24"/>
        </w:rPr>
        <w:t xml:space="preserve">   - </w:t>
      </w:r>
      <w:r w:rsidR="0002314A">
        <w:rPr>
          <w:sz w:val="24"/>
          <w:szCs w:val="24"/>
        </w:rPr>
        <w:t xml:space="preserve"> </w:t>
      </w:r>
      <w:r w:rsidRPr="0002314A">
        <w:rPr>
          <w:sz w:val="24"/>
          <w:szCs w:val="24"/>
        </w:rPr>
        <w:t>građevinski objekti (poslovni, stambeni, stambeno-poslovni, objekti u izgradnji, pomoćni, nepokretni privremeni objekti i drugi objekti),</w:t>
      </w:r>
    </w:p>
    <w:p w:rsidR="001E7CF6" w:rsidRPr="0002314A" w:rsidRDefault="001E7CF6" w:rsidP="001E7CF6">
      <w:pPr>
        <w:pStyle w:val="T30X"/>
        <w:ind w:left="567" w:hanging="283"/>
        <w:rPr>
          <w:sz w:val="24"/>
          <w:szCs w:val="24"/>
        </w:rPr>
      </w:pPr>
      <w:r w:rsidRPr="0002314A">
        <w:rPr>
          <w:sz w:val="24"/>
          <w:szCs w:val="24"/>
        </w:rPr>
        <w:t xml:space="preserve">   - posebni djelovi stambene zgrade (stanovi, poslovne prostorije, podrumi, nestambeni prostori, garaže, odnosno garažna mjesta i dr.).</w:t>
      </w:r>
    </w:p>
    <w:p w:rsidR="001E7CF6" w:rsidRPr="0002314A" w:rsidRDefault="001E7CF6" w:rsidP="001E7CF6">
      <w:pPr>
        <w:pStyle w:val="T30X"/>
        <w:rPr>
          <w:sz w:val="24"/>
          <w:szCs w:val="24"/>
        </w:rPr>
      </w:pPr>
      <w:r w:rsidRPr="0002314A">
        <w:rPr>
          <w:sz w:val="24"/>
          <w:szCs w:val="24"/>
        </w:rPr>
        <w:t>Zgrade i drugi građevinski objekti koji su u odvojenom vlasništvu od zemljišta, kao i stambene i poslovne jedinice zgrada mogu se zasebno oporezivati.</w:t>
      </w:r>
    </w:p>
    <w:p w:rsidR="001E7CF6" w:rsidRPr="0002314A" w:rsidRDefault="001E7CF6" w:rsidP="001E7CF6">
      <w:pPr>
        <w:pStyle w:val="N01X"/>
      </w:pPr>
      <w:r w:rsidRPr="0002314A">
        <w:t>Poreski obveznik</w:t>
      </w:r>
    </w:p>
    <w:p w:rsidR="001E7CF6" w:rsidRPr="0002314A" w:rsidRDefault="001E7CF6" w:rsidP="001E7CF6">
      <w:pPr>
        <w:pStyle w:val="C30X"/>
      </w:pPr>
      <w:r w:rsidRPr="0002314A">
        <w:t>Član 4</w:t>
      </w:r>
    </w:p>
    <w:p w:rsidR="007B483B" w:rsidRDefault="001E7CF6" w:rsidP="003C1061">
      <w:pPr>
        <w:pStyle w:val="T30X"/>
        <w:rPr>
          <w:sz w:val="24"/>
          <w:szCs w:val="24"/>
        </w:rPr>
      </w:pPr>
      <w:r w:rsidRPr="0002314A">
        <w:rPr>
          <w:sz w:val="24"/>
          <w:szCs w:val="24"/>
        </w:rPr>
        <w:t>Obveznik poreza na nepokretnosti je vlasnik nepokretnosti upisan u katastru nepokretnosti, odnosno drugoj evidenciji nepokretnosti (poslovne knjige, registri, notarski zapisi i dr.) na dan 1. januara godine za koju se porez utvrđuje.</w:t>
      </w:r>
    </w:p>
    <w:p w:rsidR="003C1061" w:rsidRDefault="003C1061" w:rsidP="003C1061">
      <w:pPr>
        <w:pStyle w:val="T30X"/>
        <w:rPr>
          <w:sz w:val="24"/>
          <w:szCs w:val="24"/>
        </w:rPr>
      </w:pPr>
    </w:p>
    <w:p w:rsidR="003C1061" w:rsidRPr="0002314A" w:rsidRDefault="003C1061" w:rsidP="003C1061">
      <w:pPr>
        <w:pStyle w:val="T30X"/>
        <w:rPr>
          <w:sz w:val="24"/>
          <w:szCs w:val="24"/>
        </w:rPr>
      </w:pPr>
    </w:p>
    <w:p w:rsidR="0043423B" w:rsidRPr="0002314A" w:rsidRDefault="007B483B" w:rsidP="0043423B">
      <w:pPr>
        <w:pStyle w:val="N01X"/>
      </w:pPr>
      <w:r w:rsidRPr="0002314A">
        <w:lastRenderedPageBreak/>
        <w:t>III KOREKTIVNI KOEFICIJENTI ZA UTVRĐIVANJE TRŽIŠNE VRIJEDNOSTI NEPOKRETNOSTI</w:t>
      </w:r>
    </w:p>
    <w:p w:rsidR="0070394C" w:rsidRPr="0002314A" w:rsidRDefault="00B805F6" w:rsidP="0070394C">
      <w:pPr>
        <w:pStyle w:val="C30X"/>
      </w:pPr>
      <w:r w:rsidRPr="0002314A">
        <w:t>Član 5</w:t>
      </w:r>
    </w:p>
    <w:p w:rsidR="0070394C" w:rsidRPr="0002314A" w:rsidRDefault="0070394C" w:rsidP="0070394C">
      <w:pPr>
        <w:pStyle w:val="T30X"/>
        <w:rPr>
          <w:sz w:val="24"/>
          <w:szCs w:val="24"/>
        </w:rPr>
      </w:pPr>
      <w:r w:rsidRPr="0002314A">
        <w:rPr>
          <w:sz w:val="24"/>
          <w:szCs w:val="24"/>
        </w:rPr>
        <w:t>Obaveznik poreza na nepokretnosti je vlasnik nepokretnosti upisan u katastar nepokretnosti, odnosno drugoj evidenciji na dan 1. januar godine za koju se porez utvrđuje.</w:t>
      </w:r>
    </w:p>
    <w:p w:rsidR="0070394C" w:rsidRPr="0002314A" w:rsidRDefault="0070394C" w:rsidP="0070394C">
      <w:pPr>
        <w:pStyle w:val="T30X"/>
        <w:rPr>
          <w:sz w:val="24"/>
          <w:szCs w:val="24"/>
        </w:rPr>
      </w:pPr>
      <w:r w:rsidRPr="0002314A">
        <w:rPr>
          <w:sz w:val="24"/>
          <w:szCs w:val="24"/>
        </w:rPr>
        <w:t>Kad je vlasnik nepokretnosti nepoznat ili nije određen, obveznik poreza je korisnik nepokretnosti.</w:t>
      </w:r>
    </w:p>
    <w:p w:rsidR="0070394C" w:rsidRPr="0002314A" w:rsidRDefault="0070394C" w:rsidP="0070394C">
      <w:pPr>
        <w:pStyle w:val="T30X"/>
        <w:rPr>
          <w:sz w:val="24"/>
          <w:szCs w:val="24"/>
        </w:rPr>
      </w:pPr>
      <w:r w:rsidRPr="0002314A">
        <w:rPr>
          <w:sz w:val="24"/>
          <w:szCs w:val="24"/>
        </w:rPr>
        <w:t>Ako više lica imaju susvojinu ili zajedničku svojinu na istoj nepokretnosti, obveznik poreza na nepokretnosti je svako od tih lica srazmjerno svom udjelu.</w:t>
      </w:r>
    </w:p>
    <w:p w:rsidR="00E17687" w:rsidRPr="0002314A" w:rsidRDefault="00E17687" w:rsidP="00E17687">
      <w:pPr>
        <w:pStyle w:val="N01X"/>
      </w:pPr>
      <w:r w:rsidRPr="0002314A">
        <w:t>Poreska osnovica</w:t>
      </w:r>
    </w:p>
    <w:p w:rsidR="00E17687" w:rsidRPr="0002314A" w:rsidRDefault="00B805F6" w:rsidP="00E17687">
      <w:pPr>
        <w:pStyle w:val="C30X"/>
      </w:pPr>
      <w:r w:rsidRPr="0002314A">
        <w:t>Član 6</w:t>
      </w:r>
    </w:p>
    <w:p w:rsidR="00E17687" w:rsidRPr="0002314A" w:rsidRDefault="00E17687" w:rsidP="00E17687">
      <w:pPr>
        <w:pStyle w:val="T30X"/>
        <w:rPr>
          <w:sz w:val="24"/>
          <w:szCs w:val="24"/>
        </w:rPr>
      </w:pPr>
      <w:r w:rsidRPr="0002314A">
        <w:rPr>
          <w:sz w:val="24"/>
          <w:szCs w:val="24"/>
        </w:rPr>
        <w:t>Osnovica poreza na nepokretnosti je tržišna vrijednost nepokretnosti.</w:t>
      </w:r>
    </w:p>
    <w:p w:rsidR="00E17687" w:rsidRPr="0002314A" w:rsidRDefault="00E17687" w:rsidP="00E17687">
      <w:pPr>
        <w:pStyle w:val="T30X"/>
        <w:rPr>
          <w:sz w:val="24"/>
          <w:szCs w:val="24"/>
        </w:rPr>
      </w:pPr>
      <w:r w:rsidRPr="0002314A">
        <w:rPr>
          <w:sz w:val="24"/>
          <w:szCs w:val="24"/>
        </w:rPr>
        <w:t>Tržišna vrijednost nepokretnosti predstavlja vrijednost te nepokretnosti na dan 1. januara godine za koju se porez utvrđuje</w:t>
      </w:r>
    </w:p>
    <w:p w:rsidR="00E17687" w:rsidRPr="0002314A" w:rsidRDefault="00B805F6" w:rsidP="00E17687">
      <w:pPr>
        <w:pStyle w:val="C30X"/>
      </w:pPr>
      <w:r w:rsidRPr="0002314A">
        <w:t>Član 7</w:t>
      </w:r>
    </w:p>
    <w:p w:rsidR="00811F9F" w:rsidRPr="0002314A" w:rsidRDefault="00811F9F" w:rsidP="00811F9F">
      <w:pPr>
        <w:pStyle w:val="T30X"/>
        <w:rPr>
          <w:sz w:val="24"/>
          <w:szCs w:val="24"/>
        </w:rPr>
      </w:pPr>
      <w:r w:rsidRPr="0002314A">
        <w:rPr>
          <w:sz w:val="24"/>
          <w:szCs w:val="24"/>
        </w:rPr>
        <w:t>Opštinski koeficijent nepokretnosti za određivanje prosječne tržišne cijene m</w:t>
      </w:r>
      <w:r w:rsidRPr="0002314A">
        <w:rPr>
          <w:sz w:val="24"/>
          <w:szCs w:val="24"/>
          <w:vertAlign w:val="superscript"/>
        </w:rPr>
        <w:t>2</w:t>
      </w:r>
      <w:r w:rsidRPr="0002314A">
        <w:rPr>
          <w:sz w:val="24"/>
          <w:szCs w:val="24"/>
        </w:rPr>
        <w:t xml:space="preserve"> stambenog prostora, ukoliko organ nadležan za poslove statistike ne objavi prosječnu cijenu m</w:t>
      </w:r>
      <w:r w:rsidRPr="0002314A">
        <w:rPr>
          <w:sz w:val="24"/>
          <w:szCs w:val="24"/>
          <w:vertAlign w:val="superscript"/>
        </w:rPr>
        <w:t>2</w:t>
      </w:r>
      <w:r w:rsidRPr="0002314A">
        <w:rPr>
          <w:sz w:val="24"/>
          <w:szCs w:val="24"/>
        </w:rPr>
        <w:t xml:space="preserve"> novoizgrađenog stambenog obje</w:t>
      </w:r>
      <w:r w:rsidR="00A71CF3" w:rsidRPr="0002314A">
        <w:rPr>
          <w:sz w:val="24"/>
          <w:szCs w:val="24"/>
        </w:rPr>
        <w:t>kta u opštini Rožaje, iznosi 0,5</w:t>
      </w:r>
      <w:r w:rsidRPr="0002314A">
        <w:rPr>
          <w:sz w:val="24"/>
          <w:szCs w:val="24"/>
        </w:rPr>
        <w:t>0.</w:t>
      </w:r>
    </w:p>
    <w:p w:rsidR="00811F9F" w:rsidRPr="0002314A" w:rsidRDefault="00811F9F" w:rsidP="00811F9F">
      <w:pPr>
        <w:pStyle w:val="T30X"/>
        <w:rPr>
          <w:sz w:val="24"/>
          <w:szCs w:val="24"/>
        </w:rPr>
      </w:pPr>
      <w:r w:rsidRPr="0002314A">
        <w:rPr>
          <w:sz w:val="24"/>
          <w:szCs w:val="24"/>
        </w:rPr>
        <w:t>Korektivni koeficijent za određivanje prosječne tržišne cijene m</w:t>
      </w:r>
      <w:r w:rsidRPr="0002314A">
        <w:rPr>
          <w:sz w:val="24"/>
          <w:szCs w:val="24"/>
          <w:vertAlign w:val="superscript"/>
        </w:rPr>
        <w:t>2</w:t>
      </w:r>
      <w:r w:rsidRPr="0002314A">
        <w:rPr>
          <w:sz w:val="24"/>
          <w:szCs w:val="24"/>
        </w:rPr>
        <w:t xml:space="preserve"> poslovnog objekta, stambeno-poslovnog objekta</w:t>
      </w:r>
      <w:r w:rsidR="00766C79" w:rsidRPr="0002314A">
        <w:rPr>
          <w:sz w:val="24"/>
          <w:szCs w:val="24"/>
        </w:rPr>
        <w:t xml:space="preserve"> i poslovnih prostorija iznosi 0</w:t>
      </w:r>
      <w:r w:rsidRPr="0002314A">
        <w:rPr>
          <w:sz w:val="24"/>
          <w:szCs w:val="24"/>
        </w:rPr>
        <w:t>,60.</w:t>
      </w:r>
    </w:p>
    <w:p w:rsidR="00811F9F" w:rsidRPr="0002314A" w:rsidRDefault="00811F9F" w:rsidP="00811F9F">
      <w:pPr>
        <w:pStyle w:val="T30X"/>
        <w:rPr>
          <w:sz w:val="24"/>
          <w:szCs w:val="24"/>
        </w:rPr>
      </w:pPr>
      <w:r w:rsidRPr="0002314A">
        <w:rPr>
          <w:sz w:val="24"/>
          <w:szCs w:val="24"/>
        </w:rPr>
        <w:t>Korektivni koeficijent za određivanje prosječne tržišne cijene m</w:t>
      </w:r>
      <w:r w:rsidRPr="0002314A">
        <w:rPr>
          <w:sz w:val="24"/>
          <w:szCs w:val="24"/>
          <w:vertAlign w:val="superscript"/>
        </w:rPr>
        <w:t>2</w:t>
      </w:r>
      <w:r w:rsidRPr="0002314A">
        <w:rPr>
          <w:sz w:val="24"/>
          <w:szCs w:val="24"/>
        </w:rPr>
        <w:t xml:space="preserve"> o proizvodnog objekta, stovarišta, skladišta i magacina, iznosi 0,70</w:t>
      </w:r>
    </w:p>
    <w:p w:rsidR="00811F9F" w:rsidRPr="0002314A" w:rsidRDefault="00811F9F" w:rsidP="00811F9F">
      <w:pPr>
        <w:pStyle w:val="T30X"/>
        <w:rPr>
          <w:sz w:val="24"/>
          <w:szCs w:val="24"/>
        </w:rPr>
      </w:pPr>
      <w:r w:rsidRPr="0002314A">
        <w:rPr>
          <w:sz w:val="24"/>
          <w:szCs w:val="24"/>
        </w:rPr>
        <w:t>Korektivni koeficijent za određivanje prosječne tržišne cijene m</w:t>
      </w:r>
      <w:r w:rsidRPr="0002314A">
        <w:rPr>
          <w:sz w:val="24"/>
          <w:szCs w:val="24"/>
          <w:vertAlign w:val="superscript"/>
        </w:rPr>
        <w:t>2</w:t>
      </w:r>
      <w:r w:rsidRPr="0002314A">
        <w:rPr>
          <w:sz w:val="24"/>
          <w:szCs w:val="24"/>
        </w:rPr>
        <w:t xml:space="preserve"> pomoćnog objekta, nestambenog prostora, garaže, garažnog mjesta i podruma iznosi 0,40.</w:t>
      </w:r>
    </w:p>
    <w:p w:rsidR="00811F9F" w:rsidRPr="0002314A" w:rsidRDefault="00811F9F" w:rsidP="00811F9F">
      <w:pPr>
        <w:pStyle w:val="T30X"/>
        <w:rPr>
          <w:sz w:val="24"/>
          <w:szCs w:val="24"/>
        </w:rPr>
      </w:pPr>
      <w:r w:rsidRPr="0002314A">
        <w:rPr>
          <w:sz w:val="24"/>
          <w:szCs w:val="24"/>
        </w:rPr>
        <w:t>Korektivni koeficijent za određivanje prosječne tržišne cijene m</w:t>
      </w:r>
      <w:r w:rsidRPr="0002314A">
        <w:rPr>
          <w:sz w:val="24"/>
          <w:szCs w:val="24"/>
          <w:vertAlign w:val="superscript"/>
        </w:rPr>
        <w:t>2</w:t>
      </w:r>
      <w:r w:rsidRPr="0002314A">
        <w:rPr>
          <w:sz w:val="24"/>
          <w:szCs w:val="24"/>
        </w:rPr>
        <w:t xml:space="preserve"> objekta u izgradnji iznosi 0,40.</w:t>
      </w:r>
    </w:p>
    <w:p w:rsidR="0070394C" w:rsidRPr="0002314A" w:rsidRDefault="00811F9F" w:rsidP="00381139">
      <w:pPr>
        <w:pStyle w:val="T30X"/>
        <w:rPr>
          <w:sz w:val="24"/>
          <w:szCs w:val="24"/>
        </w:rPr>
      </w:pPr>
      <w:r w:rsidRPr="0002314A">
        <w:rPr>
          <w:sz w:val="24"/>
          <w:szCs w:val="24"/>
        </w:rPr>
        <w:t>Korektivni koeficijent za određivanje prosječne tržišne cijene m</w:t>
      </w:r>
      <w:r w:rsidRPr="0002314A">
        <w:rPr>
          <w:sz w:val="24"/>
          <w:szCs w:val="24"/>
          <w:vertAlign w:val="superscript"/>
        </w:rPr>
        <w:t>2</w:t>
      </w:r>
      <w:r w:rsidRPr="0002314A">
        <w:rPr>
          <w:sz w:val="24"/>
          <w:szCs w:val="24"/>
        </w:rPr>
        <w:t xml:space="preserve"> nepokretnog privremenog objekta iznosi 0,80.</w:t>
      </w:r>
    </w:p>
    <w:p w:rsidR="004A368E" w:rsidRPr="0002314A" w:rsidRDefault="004A368E" w:rsidP="004A368E">
      <w:pPr>
        <w:pStyle w:val="N01X"/>
      </w:pPr>
      <w:r w:rsidRPr="0002314A">
        <w:t>IV PORESKE STOPE</w:t>
      </w:r>
    </w:p>
    <w:p w:rsidR="004A368E" w:rsidRPr="0002314A" w:rsidRDefault="00B805F6" w:rsidP="004A368E">
      <w:pPr>
        <w:pStyle w:val="C30X"/>
      </w:pPr>
      <w:r w:rsidRPr="0002314A">
        <w:t>Član 8</w:t>
      </w:r>
    </w:p>
    <w:p w:rsidR="004A368E" w:rsidRPr="0002314A" w:rsidRDefault="004A368E" w:rsidP="004A368E">
      <w:pPr>
        <w:pStyle w:val="T30X"/>
        <w:rPr>
          <w:sz w:val="24"/>
          <w:szCs w:val="24"/>
        </w:rPr>
      </w:pPr>
      <w:r w:rsidRPr="0002314A">
        <w:rPr>
          <w:sz w:val="24"/>
          <w:szCs w:val="24"/>
        </w:rPr>
        <w:t>Stopa poreza na nepokretnosti primjenjuje se na utvrđenu tržišnu vrijednost nepokretnosti, i iznosi za:</w:t>
      </w:r>
    </w:p>
    <w:p w:rsidR="004A368E" w:rsidRPr="0002314A" w:rsidRDefault="004A368E" w:rsidP="004A368E">
      <w:pPr>
        <w:pStyle w:val="T30X"/>
        <w:ind w:left="567" w:hanging="283"/>
        <w:rPr>
          <w:sz w:val="24"/>
          <w:szCs w:val="24"/>
        </w:rPr>
      </w:pPr>
      <w:r w:rsidRPr="0002314A">
        <w:rPr>
          <w:sz w:val="24"/>
          <w:szCs w:val="24"/>
        </w:rPr>
        <w:t xml:space="preserve">   1. Građevinske objekte:</w:t>
      </w:r>
    </w:p>
    <w:p w:rsidR="004A368E" w:rsidRPr="0002314A" w:rsidRDefault="004A368E" w:rsidP="004A368E">
      <w:pPr>
        <w:pStyle w:val="T30X"/>
        <w:ind w:left="1134" w:hanging="283"/>
        <w:rPr>
          <w:sz w:val="24"/>
          <w:szCs w:val="24"/>
        </w:rPr>
      </w:pPr>
      <w:r w:rsidRPr="0002314A">
        <w:rPr>
          <w:sz w:val="24"/>
          <w:szCs w:val="24"/>
        </w:rPr>
        <w:t xml:space="preserve">      1.1. stambeni objekat i stan 0,30%</w:t>
      </w:r>
    </w:p>
    <w:p w:rsidR="004A368E" w:rsidRPr="0002314A" w:rsidRDefault="004A368E" w:rsidP="004A368E">
      <w:pPr>
        <w:pStyle w:val="T30X"/>
        <w:ind w:left="1134" w:hanging="283"/>
        <w:rPr>
          <w:sz w:val="24"/>
          <w:szCs w:val="24"/>
        </w:rPr>
      </w:pPr>
      <w:r w:rsidRPr="0002314A">
        <w:rPr>
          <w:sz w:val="24"/>
          <w:szCs w:val="24"/>
        </w:rPr>
        <w:t xml:space="preserve">      1.2. poslovni objekti i poslovne prostorije 0,35%</w:t>
      </w:r>
    </w:p>
    <w:p w:rsidR="004A368E" w:rsidRPr="0002314A" w:rsidRDefault="004A368E" w:rsidP="004A368E">
      <w:pPr>
        <w:pStyle w:val="T30X"/>
        <w:ind w:left="1134" w:hanging="283"/>
        <w:rPr>
          <w:sz w:val="24"/>
          <w:szCs w:val="24"/>
        </w:rPr>
      </w:pPr>
      <w:r w:rsidRPr="0002314A">
        <w:rPr>
          <w:sz w:val="24"/>
          <w:szCs w:val="24"/>
        </w:rPr>
        <w:t xml:space="preserve">      1.3. proizvodni objekti (hale i drugi prostori za obavlja</w:t>
      </w:r>
      <w:r w:rsidR="009B73E9" w:rsidRPr="0002314A">
        <w:rPr>
          <w:sz w:val="24"/>
          <w:szCs w:val="24"/>
        </w:rPr>
        <w:t>nje proizvodne djelatnosti) 0,27</w:t>
      </w:r>
      <w:r w:rsidRPr="0002314A">
        <w:rPr>
          <w:sz w:val="24"/>
          <w:szCs w:val="24"/>
        </w:rPr>
        <w:t>%</w:t>
      </w:r>
    </w:p>
    <w:p w:rsidR="004A368E" w:rsidRPr="0002314A" w:rsidRDefault="004A368E" w:rsidP="004A368E">
      <w:pPr>
        <w:pStyle w:val="T30X"/>
        <w:ind w:left="1134" w:hanging="283"/>
        <w:rPr>
          <w:sz w:val="24"/>
          <w:szCs w:val="24"/>
        </w:rPr>
      </w:pPr>
      <w:r w:rsidRPr="0002314A">
        <w:rPr>
          <w:sz w:val="24"/>
          <w:szCs w:val="24"/>
        </w:rPr>
        <w:t xml:space="preserve">      1.4. stova</w:t>
      </w:r>
      <w:r w:rsidR="009B73E9" w:rsidRPr="0002314A">
        <w:rPr>
          <w:sz w:val="24"/>
          <w:szCs w:val="24"/>
        </w:rPr>
        <w:t>rišta, skladišta i magacini 0,27</w:t>
      </w:r>
      <w:r w:rsidRPr="0002314A">
        <w:rPr>
          <w:sz w:val="24"/>
          <w:szCs w:val="24"/>
        </w:rPr>
        <w:t>%</w:t>
      </w:r>
    </w:p>
    <w:p w:rsidR="004A368E" w:rsidRPr="0002314A" w:rsidRDefault="004A368E" w:rsidP="004A368E">
      <w:pPr>
        <w:pStyle w:val="T30X"/>
        <w:ind w:left="1134" w:hanging="283"/>
        <w:rPr>
          <w:sz w:val="24"/>
          <w:szCs w:val="24"/>
        </w:rPr>
      </w:pPr>
      <w:r w:rsidRPr="0002314A">
        <w:rPr>
          <w:sz w:val="24"/>
          <w:szCs w:val="24"/>
        </w:rPr>
        <w:t xml:space="preserve">      1.5. garaže, garažna mjesta, nestambeni prostor i pomoćni objekti </w:t>
      </w:r>
      <w:r w:rsidR="009B73E9" w:rsidRPr="0002314A">
        <w:rPr>
          <w:sz w:val="24"/>
          <w:szCs w:val="24"/>
        </w:rPr>
        <w:t>0,25</w:t>
      </w:r>
      <w:r w:rsidRPr="0002314A">
        <w:rPr>
          <w:sz w:val="24"/>
          <w:szCs w:val="24"/>
        </w:rPr>
        <w:t>%</w:t>
      </w:r>
    </w:p>
    <w:p w:rsidR="004A368E" w:rsidRPr="0002314A" w:rsidRDefault="004A368E" w:rsidP="004A368E">
      <w:pPr>
        <w:pStyle w:val="T30X"/>
        <w:ind w:left="1134" w:hanging="283"/>
        <w:rPr>
          <w:sz w:val="24"/>
          <w:szCs w:val="24"/>
        </w:rPr>
      </w:pPr>
      <w:r w:rsidRPr="0002314A">
        <w:rPr>
          <w:sz w:val="24"/>
          <w:szCs w:val="24"/>
        </w:rPr>
        <w:t xml:space="preserve">  </w:t>
      </w:r>
      <w:r w:rsidR="009B73E9" w:rsidRPr="0002314A">
        <w:rPr>
          <w:sz w:val="24"/>
          <w:szCs w:val="24"/>
        </w:rPr>
        <w:t xml:space="preserve">    1.6. objekti u izgradnji 0,25</w:t>
      </w:r>
      <w:r w:rsidRPr="0002314A">
        <w:rPr>
          <w:sz w:val="24"/>
          <w:szCs w:val="24"/>
        </w:rPr>
        <w:t>%</w:t>
      </w:r>
    </w:p>
    <w:p w:rsidR="004A368E" w:rsidRPr="0002314A" w:rsidRDefault="004A368E" w:rsidP="004A368E">
      <w:pPr>
        <w:pStyle w:val="T30X"/>
        <w:ind w:left="1134" w:hanging="283"/>
        <w:rPr>
          <w:sz w:val="24"/>
          <w:szCs w:val="24"/>
        </w:rPr>
      </w:pPr>
      <w:r w:rsidRPr="0002314A">
        <w:rPr>
          <w:sz w:val="24"/>
          <w:szCs w:val="24"/>
        </w:rPr>
        <w:t xml:space="preserve">      1.7. n</w:t>
      </w:r>
      <w:r w:rsidR="00A71CF3" w:rsidRPr="0002314A">
        <w:rPr>
          <w:sz w:val="24"/>
          <w:szCs w:val="24"/>
        </w:rPr>
        <w:t>epokretni privremeni objekat 0,3</w:t>
      </w:r>
      <w:r w:rsidRPr="0002314A">
        <w:rPr>
          <w:sz w:val="24"/>
          <w:szCs w:val="24"/>
        </w:rPr>
        <w:t>5%</w:t>
      </w:r>
    </w:p>
    <w:p w:rsidR="004A368E" w:rsidRPr="0002314A" w:rsidRDefault="004A368E" w:rsidP="004A368E">
      <w:pPr>
        <w:pStyle w:val="T30X"/>
        <w:ind w:left="1134" w:hanging="283"/>
        <w:rPr>
          <w:sz w:val="24"/>
          <w:szCs w:val="24"/>
        </w:rPr>
      </w:pPr>
      <w:r w:rsidRPr="0002314A">
        <w:rPr>
          <w:sz w:val="24"/>
          <w:szCs w:val="24"/>
        </w:rPr>
        <w:t xml:space="preserve">      1.8. stambeno poslovni objekat 0,30%</w:t>
      </w:r>
    </w:p>
    <w:p w:rsidR="004A368E" w:rsidRPr="0002314A" w:rsidRDefault="004A368E" w:rsidP="004A368E">
      <w:pPr>
        <w:pStyle w:val="T30X"/>
        <w:ind w:left="1134" w:hanging="283"/>
        <w:rPr>
          <w:sz w:val="24"/>
          <w:szCs w:val="24"/>
        </w:rPr>
      </w:pPr>
      <w:r w:rsidRPr="0002314A">
        <w:rPr>
          <w:sz w:val="24"/>
          <w:szCs w:val="24"/>
        </w:rPr>
        <w:t xml:space="preserve">      1.9. sekundarni stambeni objektat 0,60%</w:t>
      </w:r>
    </w:p>
    <w:p w:rsidR="004A368E" w:rsidRPr="0002314A" w:rsidRDefault="004A368E" w:rsidP="004A368E">
      <w:pPr>
        <w:pStyle w:val="T30X"/>
        <w:ind w:left="1134" w:hanging="283"/>
        <w:rPr>
          <w:sz w:val="24"/>
          <w:szCs w:val="24"/>
        </w:rPr>
      </w:pPr>
      <w:r w:rsidRPr="0002314A">
        <w:rPr>
          <w:sz w:val="24"/>
          <w:szCs w:val="24"/>
        </w:rPr>
        <w:t xml:space="preserve">      1.10. za bespravni objekat kojim se rješava stambeno pitanje 0,40%</w:t>
      </w:r>
    </w:p>
    <w:p w:rsidR="004A368E" w:rsidRDefault="004A368E" w:rsidP="004A368E">
      <w:pPr>
        <w:pStyle w:val="T30X"/>
        <w:ind w:left="1134" w:hanging="283"/>
        <w:rPr>
          <w:sz w:val="24"/>
          <w:szCs w:val="24"/>
        </w:rPr>
      </w:pPr>
      <w:r w:rsidRPr="0002314A">
        <w:rPr>
          <w:sz w:val="24"/>
          <w:szCs w:val="24"/>
        </w:rPr>
        <w:t xml:space="preserve">      1.11. za bespravni objekat kojim se ne rješava stambeno pitanje 0,60%</w:t>
      </w:r>
    </w:p>
    <w:p w:rsidR="003C1061" w:rsidRPr="0002314A" w:rsidRDefault="003C1061" w:rsidP="004A368E">
      <w:pPr>
        <w:pStyle w:val="T30X"/>
        <w:ind w:left="1134" w:hanging="283"/>
        <w:rPr>
          <w:sz w:val="24"/>
          <w:szCs w:val="24"/>
        </w:rPr>
      </w:pPr>
    </w:p>
    <w:p w:rsidR="004A368E" w:rsidRPr="0002314A" w:rsidRDefault="004A368E" w:rsidP="004A368E">
      <w:pPr>
        <w:pStyle w:val="T30X"/>
        <w:ind w:left="567" w:hanging="283"/>
        <w:rPr>
          <w:sz w:val="24"/>
          <w:szCs w:val="24"/>
        </w:rPr>
      </w:pPr>
      <w:r w:rsidRPr="0002314A">
        <w:rPr>
          <w:sz w:val="24"/>
          <w:szCs w:val="24"/>
        </w:rPr>
        <w:lastRenderedPageBreak/>
        <w:t xml:space="preserve">   2. Zemljište:</w:t>
      </w:r>
    </w:p>
    <w:p w:rsidR="004A368E" w:rsidRPr="0002314A" w:rsidRDefault="004A368E" w:rsidP="004A368E">
      <w:pPr>
        <w:pStyle w:val="T30X"/>
        <w:ind w:left="1134" w:hanging="283"/>
        <w:rPr>
          <w:sz w:val="24"/>
          <w:szCs w:val="24"/>
        </w:rPr>
      </w:pPr>
      <w:r w:rsidRPr="0002314A">
        <w:rPr>
          <w:sz w:val="24"/>
          <w:szCs w:val="24"/>
        </w:rPr>
        <w:t xml:space="preserve">      2.1. građevinsko 0,35%</w:t>
      </w:r>
    </w:p>
    <w:p w:rsidR="004A368E" w:rsidRPr="0002314A" w:rsidRDefault="009B73E9" w:rsidP="004A368E">
      <w:pPr>
        <w:pStyle w:val="T30X"/>
        <w:ind w:left="1134" w:hanging="283"/>
        <w:rPr>
          <w:sz w:val="24"/>
          <w:szCs w:val="24"/>
        </w:rPr>
      </w:pPr>
      <w:r w:rsidRPr="0002314A">
        <w:rPr>
          <w:sz w:val="24"/>
          <w:szCs w:val="24"/>
        </w:rPr>
        <w:t xml:space="preserve">      2.2. poljoprivredno 0,25</w:t>
      </w:r>
      <w:r w:rsidR="004A368E" w:rsidRPr="0002314A">
        <w:rPr>
          <w:sz w:val="24"/>
          <w:szCs w:val="24"/>
        </w:rPr>
        <w:t>%</w:t>
      </w:r>
    </w:p>
    <w:p w:rsidR="004A368E" w:rsidRPr="0002314A" w:rsidRDefault="009B73E9" w:rsidP="004A368E">
      <w:pPr>
        <w:pStyle w:val="T30X"/>
        <w:ind w:left="1134" w:hanging="283"/>
        <w:rPr>
          <w:sz w:val="24"/>
          <w:szCs w:val="24"/>
        </w:rPr>
      </w:pPr>
      <w:r w:rsidRPr="0002314A">
        <w:rPr>
          <w:sz w:val="24"/>
          <w:szCs w:val="24"/>
        </w:rPr>
        <w:t xml:space="preserve">      2.3. šumsko 0,25</w:t>
      </w:r>
      <w:r w:rsidR="004A368E" w:rsidRPr="0002314A">
        <w:rPr>
          <w:sz w:val="24"/>
          <w:szCs w:val="24"/>
        </w:rPr>
        <w:t>%</w:t>
      </w:r>
    </w:p>
    <w:p w:rsidR="004A368E" w:rsidRPr="0002314A" w:rsidRDefault="004A368E" w:rsidP="004A368E">
      <w:pPr>
        <w:pStyle w:val="T30X"/>
        <w:ind w:left="1134" w:hanging="283"/>
        <w:rPr>
          <w:sz w:val="24"/>
          <w:szCs w:val="24"/>
        </w:rPr>
      </w:pPr>
      <w:r w:rsidRPr="0002314A">
        <w:rPr>
          <w:sz w:val="24"/>
          <w:szCs w:val="24"/>
        </w:rPr>
        <w:t xml:space="preserve">      2.4. ostalo 0,25%</w:t>
      </w:r>
    </w:p>
    <w:p w:rsidR="004A368E" w:rsidRPr="0002314A" w:rsidRDefault="004A368E" w:rsidP="004A368E">
      <w:pPr>
        <w:pStyle w:val="T30X"/>
        <w:ind w:left="1134" w:hanging="283"/>
        <w:rPr>
          <w:sz w:val="24"/>
          <w:szCs w:val="24"/>
        </w:rPr>
      </w:pPr>
      <w:r w:rsidRPr="0002314A">
        <w:rPr>
          <w:sz w:val="24"/>
          <w:szCs w:val="24"/>
        </w:rPr>
        <w:t xml:space="preserve">      2.5. neizgrađeno građevinsko zemljište 0,50%</w:t>
      </w:r>
    </w:p>
    <w:p w:rsidR="004A368E" w:rsidRPr="0002314A" w:rsidRDefault="004A368E" w:rsidP="004A368E">
      <w:pPr>
        <w:pStyle w:val="T30X"/>
        <w:rPr>
          <w:sz w:val="24"/>
          <w:szCs w:val="24"/>
        </w:rPr>
      </w:pPr>
      <w:r w:rsidRPr="0002314A">
        <w:rPr>
          <w:sz w:val="24"/>
          <w:szCs w:val="24"/>
        </w:rPr>
        <w:t>Za nepokretnosti obveznika koji su obavezni da vode poslovne knjige, poreska stopa iznosi 0,39%.</w:t>
      </w:r>
    </w:p>
    <w:p w:rsidR="004A368E" w:rsidRPr="0002314A" w:rsidRDefault="004A368E" w:rsidP="004A368E">
      <w:pPr>
        <w:pStyle w:val="N01X"/>
      </w:pPr>
      <w:r w:rsidRPr="0002314A">
        <w:t>V PORESKE OLAKŠICE</w:t>
      </w:r>
    </w:p>
    <w:p w:rsidR="004A368E" w:rsidRPr="0002314A" w:rsidRDefault="008D63F0" w:rsidP="004A368E">
      <w:pPr>
        <w:pStyle w:val="C30X"/>
      </w:pPr>
      <w:r w:rsidRPr="0002314A">
        <w:t>Član 9</w:t>
      </w:r>
    </w:p>
    <w:p w:rsidR="004A368E" w:rsidRPr="0002314A" w:rsidRDefault="004A368E" w:rsidP="00F52406">
      <w:pPr>
        <w:pStyle w:val="T30X"/>
        <w:rPr>
          <w:sz w:val="24"/>
          <w:szCs w:val="24"/>
        </w:rPr>
      </w:pPr>
      <w:r w:rsidRPr="0002314A">
        <w:rPr>
          <w:sz w:val="24"/>
          <w:szCs w:val="24"/>
        </w:rPr>
        <w:t>Porez na nepokretnosti na stambenom objektu, odnosno stanu koji je prebivalište ili mjesto stalnog boravka, umanjuje se za 20% za poreskog obveznika i po 10% za svakog člana njegovog domaćinstva, a najviše do 50% poreske obaveze</w:t>
      </w:r>
    </w:p>
    <w:p w:rsidR="0070394C" w:rsidRPr="0002314A" w:rsidRDefault="008D63F0" w:rsidP="003C1061">
      <w:pPr>
        <w:pStyle w:val="C30X"/>
      </w:pPr>
      <w:r w:rsidRPr="0002314A">
        <w:t>Član 10</w:t>
      </w:r>
    </w:p>
    <w:p w:rsidR="0070394C" w:rsidRPr="0002314A" w:rsidRDefault="0070394C" w:rsidP="0070394C">
      <w:pPr>
        <w:pStyle w:val="T30X"/>
        <w:rPr>
          <w:sz w:val="24"/>
          <w:szCs w:val="24"/>
        </w:rPr>
      </w:pPr>
      <w:r w:rsidRPr="0002314A">
        <w:rPr>
          <w:sz w:val="24"/>
          <w:szCs w:val="24"/>
        </w:rPr>
        <w:t>Prema lokaciji nepokretnosti područja obuhvaćena prostornim planom opštine Rožaje a uskladu sa Odlukom o naknadi za komunalno opremanje građevinskog zemljišta ("Sl. list CG-Opštinski propisi" br. 14/15) razvrstavaju se u sljedeće zone i to:</w:t>
      </w:r>
    </w:p>
    <w:p w:rsidR="0070394C" w:rsidRPr="0002314A" w:rsidRDefault="0070394C" w:rsidP="0070394C">
      <w:pPr>
        <w:pStyle w:val="T30X"/>
        <w:rPr>
          <w:sz w:val="24"/>
          <w:szCs w:val="24"/>
        </w:rPr>
      </w:pPr>
      <w:r w:rsidRPr="0002314A">
        <w:rPr>
          <w:sz w:val="24"/>
          <w:szCs w:val="24"/>
        </w:rPr>
        <w:t>Pomenute zone obuhvataju područja određena prema katastarskim parcelama po slijedećem opisu:</w:t>
      </w:r>
    </w:p>
    <w:p w:rsidR="0070394C" w:rsidRPr="0002314A" w:rsidRDefault="0070394C" w:rsidP="0070394C">
      <w:pPr>
        <w:pStyle w:val="C31X"/>
        <w:rPr>
          <w:sz w:val="24"/>
          <w:szCs w:val="24"/>
        </w:rPr>
      </w:pPr>
      <w:r w:rsidRPr="0002314A">
        <w:rPr>
          <w:sz w:val="24"/>
          <w:szCs w:val="24"/>
        </w:rPr>
        <w:t>Zona I</w:t>
      </w:r>
    </w:p>
    <w:p w:rsidR="0070394C" w:rsidRPr="0002314A" w:rsidRDefault="0070394C" w:rsidP="0070394C">
      <w:pPr>
        <w:pStyle w:val="T30X"/>
        <w:rPr>
          <w:sz w:val="24"/>
          <w:szCs w:val="24"/>
        </w:rPr>
      </w:pPr>
      <w:r w:rsidRPr="0002314A">
        <w:rPr>
          <w:sz w:val="24"/>
          <w:szCs w:val="24"/>
        </w:rPr>
        <w:t>Ova zona obuhvata: Ulicu M. Tita odnosno Glavni gradski trg počev od raskrsnice ul. M. Tita, Ćatovske i ul. "30. septembar" do raskrsnice ul. M. Tita i "13. jul", obuhvatajući sve urbanističke parcele koje imaju direktan prilaz na istu</w:t>
      </w:r>
    </w:p>
    <w:p w:rsidR="0070394C" w:rsidRPr="0002314A" w:rsidRDefault="0070394C" w:rsidP="0070394C">
      <w:pPr>
        <w:pStyle w:val="C31X"/>
        <w:rPr>
          <w:sz w:val="24"/>
          <w:szCs w:val="24"/>
        </w:rPr>
      </w:pPr>
      <w:r w:rsidRPr="0002314A">
        <w:rPr>
          <w:sz w:val="24"/>
          <w:szCs w:val="24"/>
        </w:rPr>
        <w:t>Zona II</w:t>
      </w:r>
    </w:p>
    <w:p w:rsidR="0070394C" w:rsidRPr="0002314A" w:rsidRDefault="0070394C" w:rsidP="0070394C">
      <w:pPr>
        <w:pStyle w:val="T30X"/>
        <w:rPr>
          <w:sz w:val="24"/>
          <w:szCs w:val="24"/>
        </w:rPr>
      </w:pPr>
      <w:r w:rsidRPr="0002314A">
        <w:rPr>
          <w:sz w:val="24"/>
          <w:szCs w:val="24"/>
        </w:rPr>
        <w:t>Ova zona obuhvata: Ulicu M. Tita od raskrsnice ul. M. Tita i "13. jul" do raskrsnice ul. M. Tita i ul. Hivzije Ćatovića, i dio ul. "30. septembar" od raskrsnice ul. M. Tita, Ćatovske i ul. "30. septembar" do parcele Nokić Adnana koju obuhvata, obuhvatajući sve urbanističke parcele koje imaju direktan prilaz na istu</w:t>
      </w:r>
    </w:p>
    <w:p w:rsidR="0070394C" w:rsidRPr="0002314A" w:rsidRDefault="0070394C" w:rsidP="0070394C">
      <w:pPr>
        <w:pStyle w:val="C31X"/>
        <w:rPr>
          <w:sz w:val="24"/>
          <w:szCs w:val="24"/>
        </w:rPr>
      </w:pPr>
      <w:r w:rsidRPr="0002314A">
        <w:rPr>
          <w:sz w:val="24"/>
          <w:szCs w:val="24"/>
        </w:rPr>
        <w:t>Zona III</w:t>
      </w:r>
    </w:p>
    <w:p w:rsidR="0070394C" w:rsidRPr="0002314A" w:rsidRDefault="0070394C" w:rsidP="0070394C">
      <w:pPr>
        <w:pStyle w:val="T30X"/>
        <w:rPr>
          <w:sz w:val="24"/>
          <w:szCs w:val="24"/>
        </w:rPr>
      </w:pPr>
      <w:r w:rsidRPr="0002314A">
        <w:rPr>
          <w:sz w:val="24"/>
          <w:szCs w:val="24"/>
        </w:rPr>
        <w:t>Ova zona obuhvata: ul. "30. septembar" od istočne granice parcele Nokić Adnana do raskrsnice sa ulicom R.Burdžovića i M. Ivanovića, zatim ul. Ćatovsku počev od zgrade suda do spoja sa ul. "13. jul" sa urbanističkim parcelama koje imaju direktan prilaz na istu.</w:t>
      </w:r>
    </w:p>
    <w:p w:rsidR="0070394C" w:rsidRPr="0002314A" w:rsidRDefault="0070394C" w:rsidP="0070394C">
      <w:pPr>
        <w:pStyle w:val="T30X"/>
        <w:rPr>
          <w:sz w:val="24"/>
          <w:szCs w:val="24"/>
        </w:rPr>
      </w:pPr>
      <w:r w:rsidRPr="0002314A">
        <w:rPr>
          <w:sz w:val="24"/>
          <w:szCs w:val="24"/>
        </w:rPr>
        <w:t>Ulica Trg IX Crnogorske brigade skreće ul. Kej zatim nastavlja ulica "13. jul" do mosta (podvožnjaka - raskrsnice sa magistralom) zatim pored Kučanskog groblja tako što obuhvata PZC "Biser" koji se nalazi između ulice Sarajevske i groblja a zatim nastavlja krakom koji se odvaja od ulice Sarajevske prema Domu zdravlja i izlazi na ulicu "29. novembar" kojom nastavlja sve do kuće Camić Bela odatle ide istočnom granicom njegove parcele i izlazi na ulicu M.Tita, obuhvatajući sve urbanističke parcele koje imaju direktan prilaz na pomenute ulice.</w:t>
      </w:r>
    </w:p>
    <w:p w:rsidR="0070394C" w:rsidRPr="0002314A" w:rsidRDefault="0070394C" w:rsidP="0070394C">
      <w:pPr>
        <w:pStyle w:val="C31X"/>
        <w:rPr>
          <w:sz w:val="24"/>
          <w:szCs w:val="24"/>
        </w:rPr>
      </w:pPr>
      <w:r w:rsidRPr="0002314A">
        <w:rPr>
          <w:sz w:val="24"/>
          <w:szCs w:val="24"/>
        </w:rPr>
        <w:t>Zona IV</w:t>
      </w:r>
    </w:p>
    <w:p w:rsidR="0070394C" w:rsidRPr="0002314A" w:rsidRDefault="0070394C" w:rsidP="0070394C">
      <w:pPr>
        <w:pStyle w:val="T30X"/>
        <w:rPr>
          <w:sz w:val="24"/>
          <w:szCs w:val="24"/>
        </w:rPr>
      </w:pPr>
      <w:r w:rsidRPr="0002314A">
        <w:rPr>
          <w:sz w:val="24"/>
          <w:szCs w:val="24"/>
        </w:rPr>
        <w:t>Obuhvata: ulicu M. Ivanovića počev od raskrsnice sa ul R. Burdžovića do Autobuske stanice, zatim nastavlja ulicom "29. novembar" od kuće Bela Camića, obuhvatajući sve urbanističke parcele sa obe strane ulice koje imaju direktan pristup na istu kao i ostale urbanističke parcele granice sa ekstra zonom.</w:t>
      </w:r>
    </w:p>
    <w:p w:rsidR="0070394C" w:rsidRDefault="0070394C" w:rsidP="0070394C">
      <w:pPr>
        <w:pStyle w:val="T30X"/>
        <w:rPr>
          <w:sz w:val="24"/>
          <w:szCs w:val="24"/>
        </w:rPr>
      </w:pPr>
      <w:r w:rsidRPr="0002314A">
        <w:rPr>
          <w:sz w:val="24"/>
          <w:szCs w:val="24"/>
        </w:rPr>
        <w:t>Od raskrsnice ul. "29. novembar", M. Tita i Ibarske ide ul. M. Tita do istočne granice parcele AD "Gornji Ibar" skreće prema rijeci Ibar koju prelazi obuhvata zelenu pijacu i ide ul Jaha Kurtagića do početka ul. Trg IX crnogorske brigade obuvatajući sve parcele koje imaju direktan pristup na ove ulice kao i ostale urbanističke parcele unutar izuzev urbanističkih parcela ekstra zone A, B i C.</w:t>
      </w:r>
    </w:p>
    <w:p w:rsidR="003C1061" w:rsidRDefault="003C1061" w:rsidP="0070394C">
      <w:pPr>
        <w:pStyle w:val="T30X"/>
        <w:rPr>
          <w:sz w:val="24"/>
          <w:szCs w:val="24"/>
        </w:rPr>
      </w:pPr>
    </w:p>
    <w:p w:rsidR="003C1061" w:rsidRPr="0002314A" w:rsidRDefault="003C1061" w:rsidP="0070394C">
      <w:pPr>
        <w:pStyle w:val="T30X"/>
        <w:rPr>
          <w:sz w:val="24"/>
          <w:szCs w:val="24"/>
        </w:rPr>
      </w:pPr>
    </w:p>
    <w:p w:rsidR="0070394C" w:rsidRPr="0002314A" w:rsidRDefault="0070394C" w:rsidP="0070394C">
      <w:pPr>
        <w:pStyle w:val="C31X"/>
        <w:rPr>
          <w:sz w:val="24"/>
          <w:szCs w:val="24"/>
        </w:rPr>
      </w:pPr>
      <w:r w:rsidRPr="0002314A">
        <w:rPr>
          <w:sz w:val="24"/>
          <w:szCs w:val="24"/>
        </w:rPr>
        <w:lastRenderedPageBreak/>
        <w:t>Zona V</w:t>
      </w:r>
    </w:p>
    <w:p w:rsidR="0070394C" w:rsidRPr="0002314A" w:rsidRDefault="0070394C" w:rsidP="0070394C">
      <w:pPr>
        <w:pStyle w:val="T30X"/>
        <w:rPr>
          <w:sz w:val="24"/>
          <w:szCs w:val="24"/>
        </w:rPr>
      </w:pPr>
      <w:r w:rsidRPr="0002314A">
        <w:rPr>
          <w:sz w:val="24"/>
          <w:szCs w:val="24"/>
        </w:rPr>
        <w:t>Obuhvata: Ul. "30. septembar", od raskrsnice ulice "30. septembar" i ulice R.Burdžovića, (nova Pećka raskrsnica), nastavlja magistralnim putem Rožaje - Ribariće do istočne granice fabrike Kristala obuhvatajući sve parcele koje imaju direktan prilaz na iste.</w:t>
      </w:r>
    </w:p>
    <w:p w:rsidR="0070394C" w:rsidRPr="0002314A" w:rsidRDefault="0070394C" w:rsidP="0070394C">
      <w:pPr>
        <w:pStyle w:val="T30X"/>
        <w:rPr>
          <w:sz w:val="24"/>
          <w:szCs w:val="24"/>
        </w:rPr>
      </w:pPr>
      <w:r w:rsidRPr="0002314A">
        <w:rPr>
          <w:sz w:val="24"/>
          <w:szCs w:val="24"/>
        </w:rPr>
        <w:t>Zatim nastavlja od magistralnog puta Rožaje - Ribariće odnosno od kuće Korać Jonuza koju obuhvata, skreće u pravcu juga do kraja objekta Korać Jonuza odakle skreće u pravcu zapada rubom šume do krša nastavlja istim pravcem do ulice V. Vlahović, i ide istom obuhvatajući urbanističke parcele koje imaju direktan prilaz na ovu ulica do uključenja u ulicu R.Burdžovića, i nastavlja istom sve do raskrsnice sa ulicom Karavanski put, obuhvatajući takođe sve urbanističke parcele koje imaju direktan prilaz na ovu ulicu. Područje se dalje nastavlja ulicom Karavanski put, sve do raskrsnice ulica Sarajevska i Novopazarska, obuhvatajući sve urbanističke parcele sa lijeve strane koje imaju direktan prilaz na ovu ulicu, nastavlja Novopazarskom ulicom do ulice Ibarčanske kojom nastavlja do kuće Kalač Hajrana koje obuhvata, a zatim ulicom Sandžačkom do raskrsnice sa Kosovskom ulicom obuhvatajući sve urbanističke parcele koje imaju direktan pristup na istu, do ulice Ibarske odakle nastavlja istom sve do Dimiškinog mosta ista obuhvata parcele koje imaju direktan prilaz na nju. Ova zona obuhvata i ul. Jaha Kurtagića od Vojnog odseka do "Klekovačkog" mosta na rijeci Ibar, ulicu Oslobođenja sve do raskrsnice ul. Oslobođenja i ul. " Jukov potok", ul Barmahala i ul Mustafa Pećanin kojom nastavlja preko mosta na rijeci Ibar do ul. 30. septembar obuhvatajući sve parcele koje imaju pristup na iste i parcele unutar izuzev parcela koje pripadaju ekstra zonama A,B i C i I zoni.</w:t>
      </w:r>
    </w:p>
    <w:p w:rsidR="0070394C" w:rsidRPr="0002314A" w:rsidRDefault="0070394C" w:rsidP="0070394C">
      <w:pPr>
        <w:pStyle w:val="C31X"/>
        <w:rPr>
          <w:sz w:val="24"/>
          <w:szCs w:val="24"/>
        </w:rPr>
      </w:pPr>
      <w:r w:rsidRPr="0002314A">
        <w:rPr>
          <w:sz w:val="24"/>
          <w:szCs w:val="24"/>
        </w:rPr>
        <w:t>Zona VI</w:t>
      </w:r>
    </w:p>
    <w:p w:rsidR="0070394C" w:rsidRPr="0002314A" w:rsidRDefault="0070394C" w:rsidP="0070394C">
      <w:pPr>
        <w:pStyle w:val="T30X"/>
        <w:rPr>
          <w:sz w:val="24"/>
          <w:szCs w:val="24"/>
        </w:rPr>
      </w:pPr>
      <w:r w:rsidRPr="0002314A">
        <w:rPr>
          <w:sz w:val="24"/>
          <w:szCs w:val="24"/>
        </w:rPr>
        <w:t>Počinje od Dimiškinog mosta, ide rubom šume Kuč Ahmeta i nastavlja rubom šume sve do iznad kuće Šahić Hajra silazi do mosta na potoku odakle skreće uzvodno uz potok do zapadne strane parcele br. 89 Čedić Redžepa zatim ide njenom granicom i istu obuhvata pa produžava u pravcu sjeveroistoka iznad parcela br. 90, 87 i 85 koje obuhvata, pa nastavlja rubom šume sve do potoka i puta Rožaje - Seošnica iznad kuće Nokić Nazifa, zatim nastavlja putem prema Rožajama do početka državne parcele br. 34 koju obuhvata, pa nastavlja takođe rubom šume do sjevernog ugla parcele br. 23 Gusinjac Bešira koju obuhvata, zatim ide granicom te parcele sve do potoka prelazi isti i nastavlja granicom parcele 14 i 15 do granice parcele br. 4/1 vlasništvo Gusinjac Mehdije i to postojećom ogradom sve do šumskog zasada, nastavlja istim pravcem do šumske staze pa ide istom sve do parcele br. 795 Šutković Mehmeda koju ne obuhvata, ide ispod parcele 794 Tuz Omera koju ne obuhvata, pa ide rubom parcele 5793 koju obuhvata odakle nastavlja preko parcele br. 776 zatim 770, 766, 764, 762 sve do tromeđe sa parcelom br. 738 i 735, ide granicom parcele 736 i 735 do tromeđe sa parcelom br. 732 presijeca istu sve do tromeđe sa parcelom 714 i 713 pa nastavlja granicom istih do kraka ulice Jaha Kurtagića uz Agov do, odakle nastavlja ulicom u pravcu Sređani sve do granice parcele br. 701 i 704 sve do tromeđe sa parcelom br. 703 ispod kuće Huremović Rama odakle skreće u pravcu istoka donjom granicom te parcele sve do tromeđe sa parcelom br. 698 Honsić Ćamila, odakle skreće u pravcu juga granicom parcela 698 i 701 do tromeđe sa parcelom br. 697 vlasništvo Honsić Ćamića odakle skreće u pravcu istoka južnom stranom parcele br. 698 Honsić Ćamila koju ne obuhvata, pa nastavlja ispod kuće Camić Isada i Camić Alije koje ne obuhvata produžava istim pravcem i ide sve rubom borića - granicom parcele br. 605/1 izlazi na ul J. Kurtagića. Nastavlja ulicom Oslobođenja od raskrznice sa ul. "Jukov potok", odakle nastavlja istom sve do raskrsnice puteva za Sređani i D.Lovnicu obuhvatajući sve urbanističke parcele koje imaju direktan prilaz na istu. Od ove raskrsnice granica nastavlja Sređanskim potokom do uliva u Lovničku rijeku, odakle ide Lovničkom rijekom sve do iznad parcele br. 439 koju obuhvata odakle nastavlja donjom granicom parcele br. 435 istočnom granicom koju ne obuhvata i izlazi na Karavanski put Rožaje - Grahovača, presijeca isti i ide granicom parcela br. 349 i 350 od kojih obuhvata pacelu br. 349 do šumskog zasada, a zatim skreće u pravcu istoka donjom granicom šumskog zasada, zatim južnom stranom parcele br. 355 koju ne obuhvata a zatim nastavlja kolskim putem prema Šušterima sve do Džidžina krša do livada Bećovića, odakle se granica proteže rubom parcele br. 28 u Državnoj svojini i privatnih parcela sve do ispod parcele br. 38 i 37 koje ne obuhvata izlazi na ulicu Ahmeta F. Ganića a zatim ide u pravcu Šušteri sve do parcele br. 109 koja Državna svojina istu ne obuhvata i skreće u pravcu istoka do Pumpne stanice a zatim ide podnožjem Ganića krša zatim gornjom granicom privatnih parcela pa zatim ide sve do iznad kuće Dautović Ismeta koju obuhvata, spušta se u rijeku Ibar</w:t>
      </w:r>
    </w:p>
    <w:p w:rsidR="0070394C" w:rsidRPr="0002314A" w:rsidRDefault="0070394C" w:rsidP="0070394C">
      <w:pPr>
        <w:pStyle w:val="T30X"/>
        <w:rPr>
          <w:sz w:val="24"/>
          <w:szCs w:val="24"/>
        </w:rPr>
      </w:pPr>
      <w:r w:rsidRPr="0002314A">
        <w:rPr>
          <w:sz w:val="24"/>
          <w:szCs w:val="24"/>
        </w:rPr>
        <w:t xml:space="preserve">Ova zona obuhvata područje od istočne granice fabrike kristala ide magistralnim putem Rožaje - Ribariće sve do mosta br. 1 na rijeci Ibar, zatim starim putem Rožaje - Balotiće sve do Famoda odakle granica ide rubom </w:t>
      </w:r>
      <w:r w:rsidRPr="0002314A">
        <w:rPr>
          <w:sz w:val="24"/>
          <w:szCs w:val="24"/>
        </w:rPr>
        <w:lastRenderedPageBreak/>
        <w:t>lokacije Famoda koju obuhvata i izlazi na prilaznu saobraćajnicu kojom nastavlja sve do magistralnog puta. Ova zona obuhvata i područje koje počinje od tromeđa katastarskih parcela 1490, 1492 i 1520 odakle granica ide u pravcu jugoistoka sve rubom parcele 1492 koju ne obuhvata zatim granicom 1493 koju ne obuhvata do Ćatovskih livada odakle skreće u pravcu jugozapada ispod kuća Šutkovića odakle skreće u pravcu jugoistoka ulicom Carine pored stadiona do parcele br. 2126 nastavlja ul Carine do puta Rožaje - Peć odn.ulice Rifata Burdžovića i kuće Kožar Raša koju obuhvata, a zatim produžava putem pored parcele br. 883 vlasništvo Nurković Šuća koju obuhvata, a zatim se spušta stazom preko parcele br. 972 vlasništvo Demić Husnije i izlazi na ulicu Ibarčansku naspram kuće Demić Saliha odakle skreće u pravcu juga i ide ulicom sve do raskršća kod kuće Demić Nezira i Demić Jusa odakle skreće u pravcu zapada prilaznim putem sve do rijeke Ibarac, a zatim ide uzvodno rijekom do parcele br. 593 i kuće Pilica Muzafera koju ne obuhvata, pa nastavlja u pravcu zapada sjevernom granicom parcele br. 592 Demić Omera koju ne obuhvata, sve do granice sa parcelom br. 609 odakle skreće u pravcu juga granicom parcela 609 i 608 koje obuhvata sve do tromeđe sa parcelama br. 592 i 594, pa zatim skreće u pravcu jugozapada granicom parcele br. 594, 595, 596, 597, 598 zatim skreće u pravcu istoka granicom sa parcelom br. 582 sve do tromeđe sa parcelom br. 592 vlasništvo Demić Omera, odakle skreće u pravcu juga padinom - istočnom stranom parcela 582, 580, 579, 577, 576, 572 sve do puta južnog ugla parcele br. 572 Zekić Izeta koju obuhvata odakle skreće u pravcu sjevera, a zatim zapada ovim putem i izlazi na ulicu Sandžačku kod kuće Zekić Nijaza koju ne obuhvata, odakle skreće u pravcu sjevera Sandžačkom ulicom sve do ispod kuće Hasović Hivza gdje se spaja sa opisom granice druge zone a zatim nastavlja tom granicom sve do početne tačke opisa granica ove zone.</w:t>
      </w:r>
    </w:p>
    <w:p w:rsidR="0070394C" w:rsidRPr="0002314A" w:rsidRDefault="0070394C" w:rsidP="0070394C">
      <w:pPr>
        <w:pStyle w:val="C31X"/>
        <w:rPr>
          <w:sz w:val="24"/>
          <w:szCs w:val="24"/>
        </w:rPr>
      </w:pPr>
      <w:r w:rsidRPr="0002314A">
        <w:rPr>
          <w:sz w:val="24"/>
          <w:szCs w:val="24"/>
        </w:rPr>
        <w:t>Zona VII</w:t>
      </w:r>
    </w:p>
    <w:p w:rsidR="0070394C" w:rsidRPr="0002314A" w:rsidRDefault="0070394C" w:rsidP="0070394C">
      <w:pPr>
        <w:pStyle w:val="T30X"/>
        <w:rPr>
          <w:sz w:val="24"/>
          <w:szCs w:val="24"/>
        </w:rPr>
      </w:pPr>
      <w:r w:rsidRPr="0002314A">
        <w:rPr>
          <w:sz w:val="24"/>
          <w:szCs w:val="24"/>
        </w:rPr>
        <w:t>Ova zona obuhvata područja zemljišta od granica III zone do granica GUP- a.</w:t>
      </w:r>
    </w:p>
    <w:p w:rsidR="0070394C" w:rsidRPr="0002314A" w:rsidRDefault="0070394C" w:rsidP="0070394C">
      <w:pPr>
        <w:pStyle w:val="T30X"/>
        <w:rPr>
          <w:sz w:val="24"/>
          <w:szCs w:val="24"/>
        </w:rPr>
      </w:pPr>
      <w:r w:rsidRPr="0002314A">
        <w:rPr>
          <w:sz w:val="24"/>
          <w:szCs w:val="24"/>
        </w:rPr>
        <w:t>Zone su definisane odnosno utvrđene prema udaljenosti od funkcionalnog gradskog centra, stepena opremljenosti zemljišta (objekti komunalne potrošnje i objekti društvenog standarda) i saobraćajne povezanosti zavisno od vrste objekta koji se gradi (stambeni ili poslovni).</w:t>
      </w:r>
    </w:p>
    <w:p w:rsidR="0070394C" w:rsidRPr="0002314A" w:rsidRDefault="0070394C" w:rsidP="0070394C">
      <w:pPr>
        <w:pStyle w:val="C31X"/>
        <w:rPr>
          <w:sz w:val="24"/>
          <w:szCs w:val="24"/>
        </w:rPr>
      </w:pPr>
      <w:r w:rsidRPr="0002314A">
        <w:rPr>
          <w:sz w:val="24"/>
          <w:szCs w:val="24"/>
        </w:rPr>
        <w:t>Zona VIII</w:t>
      </w:r>
    </w:p>
    <w:p w:rsidR="0070394C" w:rsidRPr="0002314A" w:rsidRDefault="0070394C" w:rsidP="0070394C">
      <w:pPr>
        <w:pStyle w:val="T30X"/>
        <w:rPr>
          <w:sz w:val="24"/>
          <w:szCs w:val="24"/>
        </w:rPr>
      </w:pPr>
      <w:r w:rsidRPr="0002314A">
        <w:rPr>
          <w:sz w:val="24"/>
          <w:szCs w:val="24"/>
        </w:rPr>
        <w:t>Ova zona obuhvata sva ostala građevinska zemljišta van zahvata detaljnih urbanističkih planova.</w:t>
      </w:r>
    </w:p>
    <w:p w:rsidR="0070394C" w:rsidRPr="0002314A" w:rsidRDefault="008D63F0" w:rsidP="0070394C">
      <w:pPr>
        <w:pStyle w:val="C30X"/>
      </w:pPr>
      <w:r w:rsidRPr="0002314A">
        <w:t>Član 11</w:t>
      </w:r>
    </w:p>
    <w:p w:rsidR="0070394C" w:rsidRPr="0002314A" w:rsidRDefault="00305956" w:rsidP="0070394C">
      <w:pPr>
        <w:pStyle w:val="T30X"/>
        <w:rPr>
          <w:sz w:val="24"/>
          <w:szCs w:val="24"/>
        </w:rPr>
      </w:pPr>
      <w:r w:rsidRPr="0002314A">
        <w:rPr>
          <w:sz w:val="24"/>
          <w:szCs w:val="24"/>
        </w:rPr>
        <w:t xml:space="preserve">Koeficijent </w:t>
      </w:r>
      <w:r w:rsidR="0070394C" w:rsidRPr="0002314A">
        <w:rPr>
          <w:sz w:val="24"/>
          <w:szCs w:val="24"/>
        </w:rPr>
        <w:t xml:space="preserve"> </w:t>
      </w:r>
      <w:r w:rsidRPr="0002314A">
        <w:rPr>
          <w:sz w:val="24"/>
          <w:szCs w:val="24"/>
        </w:rPr>
        <w:t>lokacije za određ</w:t>
      </w:r>
      <w:r w:rsidR="008C3933" w:rsidRPr="0002314A">
        <w:rPr>
          <w:sz w:val="24"/>
          <w:szCs w:val="24"/>
        </w:rPr>
        <w:t>i</w:t>
      </w:r>
      <w:r w:rsidRPr="0002314A">
        <w:rPr>
          <w:sz w:val="24"/>
          <w:szCs w:val="24"/>
        </w:rPr>
        <w:t xml:space="preserve">vanje </w:t>
      </w:r>
      <w:r w:rsidR="00C90B23" w:rsidRPr="0002314A">
        <w:rPr>
          <w:sz w:val="24"/>
          <w:szCs w:val="24"/>
        </w:rPr>
        <w:t xml:space="preserve"> tržišne vrijednosti nepokretnosti </w:t>
      </w:r>
      <w:r w:rsidR="0070394C" w:rsidRPr="0002314A">
        <w:rPr>
          <w:sz w:val="24"/>
          <w:szCs w:val="24"/>
        </w:rPr>
        <w:t>prema zonama</w:t>
      </w:r>
      <w:r w:rsidR="00C90B23" w:rsidRPr="0002314A">
        <w:rPr>
          <w:sz w:val="24"/>
          <w:szCs w:val="24"/>
        </w:rPr>
        <w:t xml:space="preserve"> iznosi </w:t>
      </w:r>
      <w:r w:rsidR="0070394C" w:rsidRPr="0002314A">
        <w:rPr>
          <w:sz w:val="24"/>
          <w:szCs w:val="24"/>
        </w:rPr>
        <w:t xml:space="preserve"> i to:</w:t>
      </w:r>
    </w:p>
    <w:p w:rsidR="0070394C" w:rsidRPr="0002314A" w:rsidRDefault="0070394C" w:rsidP="0070394C">
      <w:pPr>
        <w:pStyle w:val="T30X"/>
        <w:ind w:left="567" w:hanging="283"/>
        <w:rPr>
          <w:sz w:val="24"/>
          <w:szCs w:val="24"/>
        </w:rPr>
      </w:pPr>
      <w:r w:rsidRPr="0002314A">
        <w:rPr>
          <w:sz w:val="24"/>
          <w:szCs w:val="24"/>
        </w:rPr>
        <w:t xml:space="preserve">   - Za nepokretnosti - objekte i poslovn</w:t>
      </w:r>
      <w:r w:rsidR="009B73E9" w:rsidRPr="0002314A">
        <w:rPr>
          <w:sz w:val="24"/>
          <w:szCs w:val="24"/>
        </w:rPr>
        <w:t>e prostore koji pripadaju I</w:t>
      </w:r>
      <w:r w:rsidRPr="0002314A">
        <w:rPr>
          <w:sz w:val="24"/>
          <w:szCs w:val="24"/>
        </w:rPr>
        <w:t xml:space="preserve"> zoni </w:t>
      </w:r>
      <w:r w:rsidR="009B73E9" w:rsidRPr="0002314A">
        <w:rPr>
          <w:sz w:val="24"/>
          <w:szCs w:val="24"/>
        </w:rPr>
        <w:t xml:space="preserve"> primjenjuje se koeficijent 1,30</w:t>
      </w:r>
      <w:r w:rsidRPr="0002314A">
        <w:rPr>
          <w:sz w:val="24"/>
          <w:szCs w:val="24"/>
        </w:rPr>
        <w:t>%;</w:t>
      </w:r>
    </w:p>
    <w:p w:rsidR="0070394C" w:rsidRPr="0002314A" w:rsidRDefault="0070394C" w:rsidP="0070394C">
      <w:pPr>
        <w:pStyle w:val="T30X"/>
        <w:ind w:left="567" w:hanging="283"/>
        <w:rPr>
          <w:sz w:val="24"/>
          <w:szCs w:val="24"/>
        </w:rPr>
      </w:pPr>
      <w:r w:rsidRPr="0002314A">
        <w:rPr>
          <w:sz w:val="24"/>
          <w:szCs w:val="24"/>
        </w:rPr>
        <w:t xml:space="preserve">   - Za nepokretnosti - objekte i poslovne prostore koji pripadaju </w:t>
      </w:r>
      <w:r w:rsidR="009B73E9" w:rsidRPr="0002314A">
        <w:rPr>
          <w:sz w:val="24"/>
          <w:szCs w:val="24"/>
        </w:rPr>
        <w:t>II</w:t>
      </w:r>
      <w:r w:rsidRPr="0002314A">
        <w:rPr>
          <w:sz w:val="24"/>
          <w:szCs w:val="24"/>
        </w:rPr>
        <w:t xml:space="preserve"> zon</w:t>
      </w:r>
      <w:r w:rsidR="009B73E9" w:rsidRPr="0002314A">
        <w:rPr>
          <w:sz w:val="24"/>
          <w:szCs w:val="24"/>
        </w:rPr>
        <w:t xml:space="preserve">i </w:t>
      </w:r>
      <w:r w:rsidR="00C90B23" w:rsidRPr="0002314A">
        <w:rPr>
          <w:sz w:val="24"/>
          <w:szCs w:val="24"/>
        </w:rPr>
        <w:t xml:space="preserve"> primjenuje se koeficijent 13</w:t>
      </w:r>
      <w:r w:rsidRPr="0002314A">
        <w:rPr>
          <w:sz w:val="24"/>
          <w:szCs w:val="24"/>
        </w:rPr>
        <w:t>0%.</w:t>
      </w:r>
    </w:p>
    <w:p w:rsidR="0070394C" w:rsidRPr="0002314A" w:rsidRDefault="0070394C" w:rsidP="0070394C">
      <w:pPr>
        <w:pStyle w:val="T30X"/>
        <w:ind w:left="567" w:hanging="283"/>
        <w:rPr>
          <w:sz w:val="24"/>
          <w:szCs w:val="24"/>
        </w:rPr>
      </w:pPr>
      <w:r w:rsidRPr="0002314A">
        <w:rPr>
          <w:sz w:val="24"/>
          <w:szCs w:val="24"/>
        </w:rPr>
        <w:t xml:space="preserve">   - Za nepokretnosti - objekte i poslovne prostore koji pripadaju </w:t>
      </w:r>
      <w:r w:rsidR="009B73E9" w:rsidRPr="0002314A">
        <w:rPr>
          <w:sz w:val="24"/>
          <w:szCs w:val="24"/>
        </w:rPr>
        <w:t>III</w:t>
      </w:r>
      <w:r w:rsidRPr="0002314A">
        <w:rPr>
          <w:sz w:val="24"/>
          <w:szCs w:val="24"/>
        </w:rPr>
        <w:t xml:space="preserve"> zoni</w:t>
      </w:r>
      <w:r w:rsidR="0043423B" w:rsidRPr="0002314A">
        <w:rPr>
          <w:sz w:val="24"/>
          <w:szCs w:val="24"/>
        </w:rPr>
        <w:t xml:space="preserve"> </w:t>
      </w:r>
      <w:r w:rsidR="009B73E9" w:rsidRPr="0002314A">
        <w:rPr>
          <w:sz w:val="24"/>
          <w:szCs w:val="24"/>
        </w:rPr>
        <w:t xml:space="preserve"> primjenjuje se koeficijent 1,20</w:t>
      </w:r>
      <w:r w:rsidRPr="0002314A">
        <w:rPr>
          <w:sz w:val="24"/>
          <w:szCs w:val="24"/>
        </w:rPr>
        <w:t>%.</w:t>
      </w:r>
    </w:p>
    <w:p w:rsidR="0070394C" w:rsidRPr="0002314A" w:rsidRDefault="0070394C" w:rsidP="0070394C">
      <w:pPr>
        <w:pStyle w:val="T30X"/>
        <w:ind w:left="567" w:hanging="283"/>
        <w:rPr>
          <w:sz w:val="24"/>
          <w:szCs w:val="24"/>
        </w:rPr>
      </w:pPr>
      <w:r w:rsidRPr="0002314A">
        <w:rPr>
          <w:sz w:val="24"/>
          <w:szCs w:val="24"/>
        </w:rPr>
        <w:t xml:space="preserve">   - Za nepokretnosti - objekte i poslovne prostore koji pripadaju I</w:t>
      </w:r>
      <w:r w:rsidR="009B73E9" w:rsidRPr="0002314A">
        <w:rPr>
          <w:sz w:val="24"/>
          <w:szCs w:val="24"/>
        </w:rPr>
        <w:t>V</w:t>
      </w:r>
      <w:r w:rsidRPr="0002314A">
        <w:rPr>
          <w:sz w:val="24"/>
          <w:szCs w:val="24"/>
        </w:rPr>
        <w:t xml:space="preserve"> z</w:t>
      </w:r>
      <w:r w:rsidR="0043423B" w:rsidRPr="0002314A">
        <w:rPr>
          <w:sz w:val="24"/>
          <w:szCs w:val="24"/>
        </w:rPr>
        <w:t>o</w:t>
      </w:r>
      <w:r w:rsidR="009B73E9" w:rsidRPr="0002314A">
        <w:rPr>
          <w:sz w:val="24"/>
          <w:szCs w:val="24"/>
        </w:rPr>
        <w:t>ni primjenuje se keficijent 1,10</w:t>
      </w:r>
      <w:r w:rsidRPr="0002314A">
        <w:rPr>
          <w:sz w:val="24"/>
          <w:szCs w:val="24"/>
        </w:rPr>
        <w:t>%.</w:t>
      </w:r>
    </w:p>
    <w:p w:rsidR="0070394C" w:rsidRPr="0002314A" w:rsidRDefault="0070394C" w:rsidP="0070394C">
      <w:pPr>
        <w:pStyle w:val="T30X"/>
        <w:ind w:left="567" w:hanging="283"/>
        <w:rPr>
          <w:sz w:val="24"/>
          <w:szCs w:val="24"/>
        </w:rPr>
      </w:pPr>
      <w:r w:rsidRPr="0002314A">
        <w:rPr>
          <w:sz w:val="24"/>
          <w:szCs w:val="24"/>
        </w:rPr>
        <w:t xml:space="preserve">   - Za nepokretnosti - objekte i pos</w:t>
      </w:r>
      <w:r w:rsidR="009B73E9" w:rsidRPr="0002314A">
        <w:rPr>
          <w:sz w:val="24"/>
          <w:szCs w:val="24"/>
        </w:rPr>
        <w:t>lovne prostore koji pripadaju V</w:t>
      </w:r>
      <w:r w:rsidRPr="0002314A">
        <w:rPr>
          <w:sz w:val="24"/>
          <w:szCs w:val="24"/>
        </w:rPr>
        <w:t xml:space="preserve"> zoni</w:t>
      </w:r>
      <w:r w:rsidR="009B73E9" w:rsidRPr="0002314A">
        <w:rPr>
          <w:sz w:val="24"/>
          <w:szCs w:val="24"/>
        </w:rPr>
        <w:t xml:space="preserve"> primjenjuje se koeficijent 1,0</w:t>
      </w:r>
      <w:r w:rsidR="0043423B" w:rsidRPr="0002314A">
        <w:rPr>
          <w:sz w:val="24"/>
          <w:szCs w:val="24"/>
        </w:rPr>
        <w:t>0</w:t>
      </w:r>
      <w:r w:rsidRPr="0002314A">
        <w:rPr>
          <w:sz w:val="24"/>
          <w:szCs w:val="24"/>
        </w:rPr>
        <w:t>%.</w:t>
      </w:r>
    </w:p>
    <w:p w:rsidR="0070394C" w:rsidRPr="0002314A" w:rsidRDefault="0070394C" w:rsidP="0070394C">
      <w:pPr>
        <w:pStyle w:val="T30X"/>
        <w:ind w:left="567" w:hanging="283"/>
        <w:rPr>
          <w:sz w:val="24"/>
          <w:szCs w:val="24"/>
        </w:rPr>
      </w:pPr>
      <w:r w:rsidRPr="0002314A">
        <w:rPr>
          <w:sz w:val="24"/>
          <w:szCs w:val="24"/>
        </w:rPr>
        <w:t xml:space="preserve">   - Za nepokretnosti - objekte i poslo</w:t>
      </w:r>
      <w:r w:rsidR="009B73E9" w:rsidRPr="0002314A">
        <w:rPr>
          <w:sz w:val="24"/>
          <w:szCs w:val="24"/>
        </w:rPr>
        <w:t>vne prostorije koji pripadaju V</w:t>
      </w:r>
      <w:r w:rsidRPr="0002314A">
        <w:rPr>
          <w:sz w:val="24"/>
          <w:szCs w:val="24"/>
        </w:rPr>
        <w:t>I zoni</w:t>
      </w:r>
      <w:r w:rsidR="009B73E9" w:rsidRPr="0002314A">
        <w:rPr>
          <w:sz w:val="24"/>
          <w:szCs w:val="24"/>
        </w:rPr>
        <w:t xml:space="preserve"> primjenjuje se koeficijent 0.90</w:t>
      </w:r>
      <w:r w:rsidRPr="0002314A">
        <w:rPr>
          <w:sz w:val="24"/>
          <w:szCs w:val="24"/>
        </w:rPr>
        <w:t>%.</w:t>
      </w:r>
    </w:p>
    <w:p w:rsidR="0070394C" w:rsidRPr="0002314A" w:rsidRDefault="0070394C" w:rsidP="0070394C">
      <w:pPr>
        <w:pStyle w:val="T30X"/>
        <w:ind w:left="567" w:hanging="283"/>
        <w:rPr>
          <w:sz w:val="24"/>
          <w:szCs w:val="24"/>
        </w:rPr>
      </w:pPr>
      <w:r w:rsidRPr="0002314A">
        <w:rPr>
          <w:sz w:val="24"/>
          <w:szCs w:val="24"/>
        </w:rPr>
        <w:t xml:space="preserve">   - Za nepokretnosti - objekte i po</w:t>
      </w:r>
      <w:r w:rsidR="009B73E9" w:rsidRPr="0002314A">
        <w:rPr>
          <w:sz w:val="24"/>
          <w:szCs w:val="24"/>
        </w:rPr>
        <w:t xml:space="preserve">slovne prostore koji pripadaju </w:t>
      </w:r>
      <w:r w:rsidRPr="0002314A">
        <w:rPr>
          <w:sz w:val="24"/>
          <w:szCs w:val="24"/>
        </w:rPr>
        <w:t>V</w:t>
      </w:r>
      <w:r w:rsidR="009B73E9" w:rsidRPr="0002314A">
        <w:rPr>
          <w:sz w:val="24"/>
          <w:szCs w:val="24"/>
        </w:rPr>
        <w:t>II</w:t>
      </w:r>
      <w:r w:rsidRPr="0002314A">
        <w:rPr>
          <w:sz w:val="24"/>
          <w:szCs w:val="24"/>
        </w:rPr>
        <w:t xml:space="preserve"> zoni primjenuje se koeficije</w:t>
      </w:r>
      <w:r w:rsidR="009B73E9" w:rsidRPr="0002314A">
        <w:rPr>
          <w:sz w:val="24"/>
          <w:szCs w:val="24"/>
        </w:rPr>
        <w:t>nt 0.80</w:t>
      </w:r>
      <w:r w:rsidRPr="0002314A">
        <w:rPr>
          <w:sz w:val="24"/>
          <w:szCs w:val="24"/>
        </w:rPr>
        <w:t>%.</w:t>
      </w:r>
    </w:p>
    <w:p w:rsidR="0070394C" w:rsidRPr="0002314A" w:rsidRDefault="0070394C" w:rsidP="0070394C">
      <w:pPr>
        <w:pStyle w:val="T30X"/>
        <w:ind w:left="567" w:hanging="283"/>
        <w:rPr>
          <w:sz w:val="24"/>
          <w:szCs w:val="24"/>
        </w:rPr>
      </w:pPr>
      <w:r w:rsidRPr="0002314A">
        <w:rPr>
          <w:sz w:val="24"/>
          <w:szCs w:val="24"/>
        </w:rPr>
        <w:t xml:space="preserve">   - Za nepokretnosti - objekte i poslovne prostore - zona van GUP- a primjenjuje</w:t>
      </w:r>
      <w:r w:rsidR="0043423B" w:rsidRPr="0002314A">
        <w:rPr>
          <w:sz w:val="24"/>
          <w:szCs w:val="24"/>
        </w:rPr>
        <w:t xml:space="preserve"> se koeficijenti koeficijent 0,6</w:t>
      </w:r>
      <w:r w:rsidRPr="0002314A">
        <w:rPr>
          <w:sz w:val="24"/>
          <w:szCs w:val="24"/>
        </w:rPr>
        <w:t>0%.</w:t>
      </w:r>
    </w:p>
    <w:p w:rsidR="0070394C" w:rsidRPr="0002314A" w:rsidRDefault="00A71CF3" w:rsidP="0070394C">
      <w:pPr>
        <w:pStyle w:val="T30X"/>
        <w:rPr>
          <w:sz w:val="24"/>
          <w:szCs w:val="24"/>
        </w:rPr>
      </w:pPr>
      <w:r w:rsidRPr="0002314A">
        <w:rPr>
          <w:sz w:val="24"/>
          <w:szCs w:val="24"/>
        </w:rPr>
        <w:t>Zone iz člana 10</w:t>
      </w:r>
      <w:r w:rsidR="0070394C" w:rsidRPr="0002314A">
        <w:rPr>
          <w:sz w:val="24"/>
          <w:szCs w:val="24"/>
        </w:rPr>
        <w:t xml:space="preserve"> ove odluke utvrđene su Odlukom o naknadi za komunalno opremnje građevinskog zemljišta" ("Sl. list CG - Opštinski propisi" br. 14/15).</w:t>
      </w:r>
    </w:p>
    <w:p w:rsidR="0070394C" w:rsidRPr="0002314A" w:rsidRDefault="008D63F0" w:rsidP="0070394C">
      <w:pPr>
        <w:pStyle w:val="C30X"/>
      </w:pPr>
      <w:r w:rsidRPr="0002314A">
        <w:t>Član 12</w:t>
      </w:r>
    </w:p>
    <w:p w:rsidR="0078059B" w:rsidRPr="0002314A" w:rsidRDefault="0078059B" w:rsidP="0078059B">
      <w:pPr>
        <w:pStyle w:val="T30X"/>
        <w:rPr>
          <w:sz w:val="24"/>
          <w:szCs w:val="24"/>
        </w:rPr>
      </w:pPr>
      <w:r w:rsidRPr="0002314A">
        <w:rPr>
          <w:sz w:val="24"/>
          <w:szCs w:val="24"/>
        </w:rPr>
        <w:t>Koeficijent lokacije za određivanje tržišne vrijednosti nepokretnosti prema KO  iznosi:</w:t>
      </w:r>
    </w:p>
    <w:p w:rsidR="0070394C" w:rsidRPr="0002314A" w:rsidRDefault="0070394C" w:rsidP="0070394C">
      <w:pPr>
        <w:pStyle w:val="T30X"/>
        <w:ind w:left="567" w:hanging="283"/>
        <w:rPr>
          <w:sz w:val="24"/>
          <w:szCs w:val="24"/>
        </w:rPr>
      </w:pPr>
      <w:r w:rsidRPr="0002314A">
        <w:rPr>
          <w:sz w:val="24"/>
          <w:szCs w:val="24"/>
        </w:rPr>
        <w:t xml:space="preserve">   - za KO Rožaje - primjenjuje se koeficijent 1,20</w:t>
      </w:r>
    </w:p>
    <w:p w:rsidR="0070394C" w:rsidRDefault="0070394C" w:rsidP="0070394C">
      <w:pPr>
        <w:pStyle w:val="T30X"/>
        <w:ind w:left="567" w:hanging="283"/>
        <w:rPr>
          <w:sz w:val="24"/>
          <w:szCs w:val="24"/>
        </w:rPr>
      </w:pPr>
      <w:r w:rsidRPr="0002314A">
        <w:rPr>
          <w:sz w:val="24"/>
          <w:szCs w:val="24"/>
        </w:rPr>
        <w:t xml:space="preserve">   - za KO Balotiće, Bać, Bašća, Besnik, Bijela Crkva, Biševo, Bukovica, Daciće, Donja Lovnica, Gornja Lovnica, Grahovo I, Grahovo II, Grižica, Ibarac I, Ibarac II, Jablanica, Kalače, Koljeno I, Koljeno II, Paučina, Plunci I, Plunci II, Radetina, Seošnica, Vuča, primjenjuje se koeficijent 0,70.</w:t>
      </w:r>
    </w:p>
    <w:p w:rsidR="003C1061" w:rsidRPr="0002314A" w:rsidRDefault="003C1061" w:rsidP="0070394C">
      <w:pPr>
        <w:pStyle w:val="T30X"/>
        <w:ind w:left="567" w:hanging="283"/>
        <w:rPr>
          <w:sz w:val="24"/>
          <w:szCs w:val="24"/>
        </w:rPr>
      </w:pPr>
    </w:p>
    <w:p w:rsidR="0070394C" w:rsidRPr="0002314A" w:rsidRDefault="008D63F0" w:rsidP="0070394C">
      <w:pPr>
        <w:pStyle w:val="C30X"/>
      </w:pPr>
      <w:r w:rsidRPr="0002314A">
        <w:lastRenderedPageBreak/>
        <w:t>Član 13</w:t>
      </w:r>
    </w:p>
    <w:p w:rsidR="00646FA8" w:rsidRPr="0002314A" w:rsidRDefault="00646FA8" w:rsidP="00646FA8">
      <w:pPr>
        <w:pStyle w:val="T30X"/>
        <w:rPr>
          <w:sz w:val="24"/>
          <w:szCs w:val="24"/>
        </w:rPr>
      </w:pPr>
      <w:r w:rsidRPr="0002314A">
        <w:rPr>
          <w:sz w:val="24"/>
          <w:szCs w:val="24"/>
        </w:rPr>
        <w:t>Koeficijent kvaliteta za određivanje tržišne vrijednosti nepokretnosti - objekta, određuje se tako što se ukupan broj bodova utvrđen prema elementima za utvrđivanje kvaliteta objekta dijeli sa 465 bodova, koji se dobija kada se bodovi za najkvalitetniji objekat umanje za bodove koji uvećavaju kvalitet.</w:t>
      </w:r>
    </w:p>
    <w:p w:rsidR="00646FA8" w:rsidRPr="0002314A" w:rsidRDefault="00646FA8" w:rsidP="00646FA8">
      <w:pPr>
        <w:pStyle w:val="T30X"/>
        <w:rPr>
          <w:sz w:val="24"/>
          <w:szCs w:val="24"/>
        </w:rPr>
      </w:pPr>
      <w:r w:rsidRPr="0002314A">
        <w:rPr>
          <w:sz w:val="24"/>
          <w:szCs w:val="24"/>
        </w:rPr>
        <w:t>Elementi za utvrđivanje kvaliteta objekta</w:t>
      </w:r>
    </w:p>
    <w:p w:rsidR="00646FA8" w:rsidRPr="0002314A" w:rsidRDefault="00646FA8" w:rsidP="00646FA8">
      <w:pPr>
        <w:pStyle w:val="T30X"/>
        <w:ind w:left="567" w:hanging="283"/>
        <w:rPr>
          <w:sz w:val="24"/>
          <w:szCs w:val="24"/>
        </w:rPr>
      </w:pPr>
      <w:r w:rsidRPr="0002314A">
        <w:rPr>
          <w:sz w:val="24"/>
          <w:szCs w:val="24"/>
        </w:rPr>
        <w:t xml:space="preserve">   1. Konstrukcija zgrade:</w:t>
      </w:r>
    </w:p>
    <w:p w:rsidR="00646FA8" w:rsidRPr="0002314A" w:rsidRDefault="00646FA8" w:rsidP="00646FA8">
      <w:pPr>
        <w:pStyle w:val="T30X"/>
        <w:ind w:left="1134" w:hanging="283"/>
        <w:rPr>
          <w:sz w:val="24"/>
          <w:szCs w:val="24"/>
        </w:rPr>
      </w:pPr>
      <w:r w:rsidRPr="0002314A">
        <w:rPr>
          <w:sz w:val="24"/>
          <w:szCs w:val="24"/>
        </w:rPr>
        <w:t xml:space="preserve">      1.1. barake 50 bodova</w:t>
      </w:r>
    </w:p>
    <w:p w:rsidR="00646FA8" w:rsidRPr="0002314A" w:rsidRDefault="00646FA8" w:rsidP="00646FA8">
      <w:pPr>
        <w:pStyle w:val="T30X"/>
        <w:ind w:left="1134" w:hanging="283"/>
        <w:rPr>
          <w:sz w:val="24"/>
          <w:szCs w:val="24"/>
        </w:rPr>
      </w:pPr>
      <w:r w:rsidRPr="0002314A">
        <w:rPr>
          <w:sz w:val="24"/>
          <w:szCs w:val="24"/>
        </w:rPr>
        <w:t xml:space="preserve">      1.1. montažne zgrade (drvene, limene, metalne) i 120 bodova</w:t>
      </w:r>
    </w:p>
    <w:p w:rsidR="00646FA8" w:rsidRPr="0002314A" w:rsidRDefault="00646FA8" w:rsidP="00646FA8">
      <w:pPr>
        <w:pStyle w:val="T30X"/>
        <w:ind w:left="1134" w:hanging="283"/>
        <w:rPr>
          <w:sz w:val="24"/>
          <w:szCs w:val="24"/>
        </w:rPr>
      </w:pPr>
      <w:r w:rsidRPr="0002314A">
        <w:rPr>
          <w:sz w:val="24"/>
          <w:szCs w:val="24"/>
        </w:rPr>
        <w:t xml:space="preserve">      1.2. zgrade od prefabrikovanih elemenata i mješovitih materijala 200 bodova</w:t>
      </w:r>
    </w:p>
    <w:p w:rsidR="00646FA8" w:rsidRPr="0002314A" w:rsidRDefault="00646FA8" w:rsidP="00646FA8">
      <w:pPr>
        <w:pStyle w:val="T30X"/>
        <w:ind w:left="1134" w:hanging="283"/>
        <w:rPr>
          <w:sz w:val="24"/>
          <w:szCs w:val="24"/>
        </w:rPr>
      </w:pPr>
      <w:r w:rsidRPr="0002314A">
        <w:rPr>
          <w:sz w:val="24"/>
          <w:szCs w:val="24"/>
        </w:rPr>
        <w:t xml:space="preserve">      1.3. klasična gradnja (tvrdi materijal) 240 bodova</w:t>
      </w:r>
    </w:p>
    <w:p w:rsidR="00646FA8" w:rsidRPr="0002314A" w:rsidRDefault="00646FA8" w:rsidP="00646FA8">
      <w:pPr>
        <w:pStyle w:val="T30X"/>
        <w:ind w:left="567" w:hanging="283"/>
        <w:rPr>
          <w:sz w:val="24"/>
          <w:szCs w:val="24"/>
        </w:rPr>
      </w:pPr>
      <w:r w:rsidRPr="0002314A">
        <w:rPr>
          <w:sz w:val="24"/>
          <w:szCs w:val="24"/>
        </w:rPr>
        <w:t xml:space="preserve">   2. Obrada zgrade (eksterijer):</w:t>
      </w:r>
    </w:p>
    <w:p w:rsidR="00646FA8" w:rsidRPr="0002314A" w:rsidRDefault="00646FA8" w:rsidP="00646FA8">
      <w:pPr>
        <w:pStyle w:val="T30X"/>
        <w:ind w:left="1134" w:hanging="283"/>
        <w:rPr>
          <w:sz w:val="24"/>
          <w:szCs w:val="24"/>
        </w:rPr>
      </w:pPr>
      <w:r w:rsidRPr="0002314A">
        <w:rPr>
          <w:sz w:val="24"/>
          <w:szCs w:val="24"/>
        </w:rPr>
        <w:t xml:space="preserve">      2.1. klasična fasada 10 bodova</w:t>
      </w:r>
    </w:p>
    <w:p w:rsidR="00646FA8" w:rsidRPr="0002314A" w:rsidRDefault="00646FA8" w:rsidP="00646FA8">
      <w:pPr>
        <w:pStyle w:val="T30X"/>
        <w:ind w:left="1134" w:hanging="283"/>
        <w:rPr>
          <w:sz w:val="24"/>
          <w:szCs w:val="24"/>
        </w:rPr>
      </w:pPr>
      <w:r w:rsidRPr="0002314A">
        <w:rPr>
          <w:sz w:val="24"/>
          <w:szCs w:val="24"/>
        </w:rPr>
        <w:t xml:space="preserve">      2.2. fasadna cigla, na više od 50% površine objekta 20 bodova</w:t>
      </w:r>
    </w:p>
    <w:p w:rsidR="00646FA8" w:rsidRPr="0002314A" w:rsidRDefault="00646FA8" w:rsidP="00646FA8">
      <w:pPr>
        <w:pStyle w:val="T30X"/>
        <w:ind w:left="1134" w:hanging="283"/>
        <w:rPr>
          <w:sz w:val="24"/>
          <w:szCs w:val="24"/>
        </w:rPr>
      </w:pPr>
      <w:r w:rsidRPr="0002314A">
        <w:rPr>
          <w:sz w:val="24"/>
          <w:szCs w:val="24"/>
        </w:rPr>
        <w:t xml:space="preserve">      2.3. vještački kamen, na više od 50% površine objekta 30 bodova</w:t>
      </w:r>
    </w:p>
    <w:p w:rsidR="00646FA8" w:rsidRPr="0002314A" w:rsidRDefault="00646FA8" w:rsidP="00646FA8">
      <w:pPr>
        <w:pStyle w:val="T30X"/>
        <w:ind w:left="1134" w:hanging="283"/>
        <w:rPr>
          <w:sz w:val="24"/>
          <w:szCs w:val="24"/>
        </w:rPr>
      </w:pPr>
      <w:r w:rsidRPr="0002314A">
        <w:rPr>
          <w:sz w:val="24"/>
          <w:szCs w:val="24"/>
        </w:rPr>
        <w:t xml:space="preserve">      2.4. prirodni kamen, mermer, na više od 50% površine objekta 40 bodova</w:t>
      </w:r>
    </w:p>
    <w:p w:rsidR="00646FA8" w:rsidRPr="0002314A" w:rsidRDefault="00646FA8" w:rsidP="00646FA8">
      <w:pPr>
        <w:pStyle w:val="T30X"/>
        <w:ind w:left="567" w:hanging="283"/>
        <w:rPr>
          <w:sz w:val="24"/>
          <w:szCs w:val="24"/>
        </w:rPr>
      </w:pPr>
      <w:r w:rsidRPr="0002314A">
        <w:rPr>
          <w:sz w:val="24"/>
          <w:szCs w:val="24"/>
        </w:rPr>
        <w:t xml:space="preserve">   3. Oprema građevinskih objekata:</w:t>
      </w:r>
    </w:p>
    <w:p w:rsidR="00646FA8" w:rsidRPr="0002314A" w:rsidRDefault="00646FA8" w:rsidP="00646FA8">
      <w:pPr>
        <w:pStyle w:val="T30X"/>
        <w:ind w:left="1134" w:hanging="283"/>
        <w:rPr>
          <w:sz w:val="24"/>
          <w:szCs w:val="24"/>
        </w:rPr>
      </w:pPr>
      <w:r w:rsidRPr="0002314A">
        <w:rPr>
          <w:sz w:val="24"/>
          <w:szCs w:val="24"/>
        </w:rPr>
        <w:t xml:space="preserve">      3.1 prozori</w:t>
      </w:r>
    </w:p>
    <w:p w:rsidR="00646FA8" w:rsidRPr="0002314A" w:rsidRDefault="00646FA8" w:rsidP="00646FA8">
      <w:pPr>
        <w:pStyle w:val="T30X"/>
        <w:ind w:left="1701" w:hanging="283"/>
        <w:rPr>
          <w:sz w:val="24"/>
          <w:szCs w:val="24"/>
        </w:rPr>
      </w:pPr>
      <w:r w:rsidRPr="0002314A">
        <w:rPr>
          <w:sz w:val="24"/>
          <w:szCs w:val="24"/>
        </w:rPr>
        <w:t xml:space="preserve">         3.1.1 PVC, eloksirana 20 bodova</w:t>
      </w:r>
    </w:p>
    <w:p w:rsidR="00646FA8" w:rsidRPr="0002314A" w:rsidRDefault="00646FA8" w:rsidP="00646FA8">
      <w:pPr>
        <w:pStyle w:val="T30X"/>
        <w:ind w:left="1701" w:hanging="283"/>
        <w:rPr>
          <w:sz w:val="24"/>
          <w:szCs w:val="24"/>
        </w:rPr>
      </w:pPr>
      <w:r w:rsidRPr="0002314A">
        <w:rPr>
          <w:sz w:val="24"/>
          <w:szCs w:val="24"/>
        </w:rPr>
        <w:t xml:space="preserve">         3.1.2 drvena stolarija 15 bodova</w:t>
      </w:r>
    </w:p>
    <w:p w:rsidR="00646FA8" w:rsidRPr="0002314A" w:rsidRDefault="00646FA8" w:rsidP="00646FA8">
      <w:pPr>
        <w:pStyle w:val="T30X"/>
        <w:ind w:left="1134" w:hanging="283"/>
        <w:rPr>
          <w:sz w:val="24"/>
          <w:szCs w:val="24"/>
        </w:rPr>
      </w:pPr>
      <w:r w:rsidRPr="0002314A">
        <w:rPr>
          <w:sz w:val="24"/>
          <w:szCs w:val="24"/>
        </w:rPr>
        <w:t xml:space="preserve">      3.2 unutrašnja vrata</w:t>
      </w:r>
    </w:p>
    <w:p w:rsidR="00646FA8" w:rsidRPr="0002314A" w:rsidRDefault="00646FA8" w:rsidP="00646FA8">
      <w:pPr>
        <w:pStyle w:val="T30X"/>
        <w:ind w:left="1701" w:hanging="283"/>
        <w:rPr>
          <w:sz w:val="24"/>
          <w:szCs w:val="24"/>
        </w:rPr>
      </w:pPr>
      <w:r w:rsidRPr="0002314A">
        <w:rPr>
          <w:sz w:val="24"/>
          <w:szCs w:val="24"/>
        </w:rPr>
        <w:t xml:space="preserve">         3.2.1 unutrašnja vrata drvena standardana 10 bodova</w:t>
      </w:r>
    </w:p>
    <w:p w:rsidR="00646FA8" w:rsidRPr="0002314A" w:rsidRDefault="00646FA8" w:rsidP="00646FA8">
      <w:pPr>
        <w:pStyle w:val="T30X"/>
        <w:ind w:left="1701" w:hanging="283"/>
        <w:rPr>
          <w:sz w:val="24"/>
          <w:szCs w:val="24"/>
        </w:rPr>
      </w:pPr>
      <w:r w:rsidRPr="0002314A">
        <w:rPr>
          <w:sz w:val="24"/>
          <w:szCs w:val="24"/>
        </w:rPr>
        <w:t xml:space="preserve">         3.2.2 puna vrata od tvrdog drveta 20 bodova</w:t>
      </w:r>
    </w:p>
    <w:p w:rsidR="00646FA8" w:rsidRPr="0002314A" w:rsidRDefault="00646FA8" w:rsidP="00646FA8">
      <w:pPr>
        <w:pStyle w:val="T30X"/>
        <w:ind w:left="1134" w:hanging="283"/>
        <w:rPr>
          <w:sz w:val="24"/>
          <w:szCs w:val="24"/>
        </w:rPr>
      </w:pPr>
      <w:r w:rsidRPr="0002314A">
        <w:rPr>
          <w:sz w:val="24"/>
          <w:szCs w:val="24"/>
        </w:rPr>
        <w:t xml:space="preserve">      3.3. spoljašnja vrata</w:t>
      </w:r>
    </w:p>
    <w:p w:rsidR="00646FA8" w:rsidRPr="0002314A" w:rsidRDefault="00646FA8" w:rsidP="00646FA8">
      <w:pPr>
        <w:pStyle w:val="T30X"/>
        <w:ind w:left="1701" w:hanging="283"/>
        <w:rPr>
          <w:sz w:val="24"/>
          <w:szCs w:val="24"/>
        </w:rPr>
      </w:pPr>
      <w:r w:rsidRPr="0002314A">
        <w:rPr>
          <w:sz w:val="24"/>
          <w:szCs w:val="24"/>
        </w:rPr>
        <w:t xml:space="preserve">         3.3.1 drvena 10 bodova</w:t>
      </w:r>
    </w:p>
    <w:p w:rsidR="00646FA8" w:rsidRPr="0002314A" w:rsidRDefault="00646FA8" w:rsidP="00646FA8">
      <w:pPr>
        <w:pStyle w:val="T30X"/>
        <w:ind w:left="1701" w:hanging="283"/>
        <w:rPr>
          <w:sz w:val="24"/>
          <w:szCs w:val="24"/>
        </w:rPr>
      </w:pPr>
      <w:r w:rsidRPr="0002314A">
        <w:rPr>
          <w:sz w:val="24"/>
          <w:szCs w:val="24"/>
        </w:rPr>
        <w:t xml:space="preserve">         3.3.2 blindirana vrata 20 bodova</w:t>
      </w:r>
    </w:p>
    <w:p w:rsidR="00646FA8" w:rsidRPr="0002314A" w:rsidRDefault="00646FA8" w:rsidP="00646FA8">
      <w:pPr>
        <w:pStyle w:val="T30X"/>
        <w:ind w:left="1701" w:hanging="283"/>
        <w:rPr>
          <w:sz w:val="24"/>
          <w:szCs w:val="24"/>
        </w:rPr>
      </w:pPr>
      <w:r w:rsidRPr="0002314A">
        <w:rPr>
          <w:sz w:val="24"/>
          <w:szCs w:val="24"/>
        </w:rPr>
        <w:t xml:space="preserve">         3.3.3 PVC, eloksirana 15</w:t>
      </w:r>
    </w:p>
    <w:p w:rsidR="00646FA8" w:rsidRPr="0002314A" w:rsidRDefault="00646FA8" w:rsidP="00646FA8">
      <w:pPr>
        <w:pStyle w:val="T30X"/>
        <w:ind w:left="1134" w:hanging="283"/>
        <w:rPr>
          <w:sz w:val="24"/>
          <w:szCs w:val="24"/>
        </w:rPr>
      </w:pPr>
      <w:r w:rsidRPr="0002314A">
        <w:rPr>
          <w:sz w:val="24"/>
          <w:szCs w:val="24"/>
        </w:rPr>
        <w:t xml:space="preserve">      3.4. podovi</w:t>
      </w:r>
    </w:p>
    <w:p w:rsidR="00646FA8" w:rsidRPr="0002314A" w:rsidRDefault="00646FA8" w:rsidP="00646FA8">
      <w:pPr>
        <w:pStyle w:val="T30X"/>
        <w:ind w:left="1701" w:hanging="283"/>
        <w:rPr>
          <w:sz w:val="24"/>
          <w:szCs w:val="24"/>
        </w:rPr>
      </w:pPr>
      <w:r w:rsidRPr="0002314A">
        <w:rPr>
          <w:sz w:val="24"/>
          <w:szCs w:val="24"/>
        </w:rPr>
        <w:t xml:space="preserve">         3.4.1. podovi od opeke,betona,cementa 10 bodova</w:t>
      </w:r>
    </w:p>
    <w:p w:rsidR="00646FA8" w:rsidRPr="0002314A" w:rsidRDefault="00646FA8" w:rsidP="00646FA8">
      <w:pPr>
        <w:pStyle w:val="T30X"/>
        <w:ind w:left="1701" w:hanging="283"/>
        <w:rPr>
          <w:sz w:val="24"/>
          <w:szCs w:val="24"/>
        </w:rPr>
      </w:pPr>
      <w:r w:rsidRPr="0002314A">
        <w:rPr>
          <w:sz w:val="24"/>
          <w:szCs w:val="24"/>
        </w:rPr>
        <w:t xml:space="preserve">         3.4.2. podovi od parketa, tarketa 20 bodova</w:t>
      </w:r>
    </w:p>
    <w:p w:rsidR="00646FA8" w:rsidRPr="0002314A" w:rsidRDefault="00646FA8" w:rsidP="00646FA8">
      <w:pPr>
        <w:pStyle w:val="T30X"/>
        <w:ind w:left="1701" w:hanging="283"/>
        <w:rPr>
          <w:sz w:val="24"/>
          <w:szCs w:val="24"/>
        </w:rPr>
      </w:pPr>
      <w:r w:rsidRPr="0002314A">
        <w:rPr>
          <w:sz w:val="24"/>
          <w:szCs w:val="24"/>
        </w:rPr>
        <w:t xml:space="preserve">         3.4.3. podovi od pločica, daske, brodski pod, laminati 15 bodova</w:t>
      </w:r>
    </w:p>
    <w:p w:rsidR="00646FA8" w:rsidRPr="0002314A" w:rsidRDefault="00646FA8" w:rsidP="00646FA8">
      <w:pPr>
        <w:pStyle w:val="T30X"/>
        <w:ind w:left="567" w:hanging="283"/>
        <w:rPr>
          <w:sz w:val="24"/>
          <w:szCs w:val="24"/>
        </w:rPr>
      </w:pPr>
      <w:r w:rsidRPr="0002314A">
        <w:rPr>
          <w:sz w:val="24"/>
          <w:szCs w:val="24"/>
        </w:rPr>
        <w:t xml:space="preserve">   4. Sanitarna oprema:</w:t>
      </w:r>
    </w:p>
    <w:p w:rsidR="00646FA8" w:rsidRPr="0002314A" w:rsidRDefault="00646FA8" w:rsidP="00646FA8">
      <w:pPr>
        <w:pStyle w:val="T30X"/>
        <w:ind w:left="1134" w:hanging="283"/>
        <w:rPr>
          <w:sz w:val="24"/>
          <w:szCs w:val="24"/>
        </w:rPr>
      </w:pPr>
      <w:r w:rsidRPr="0002314A">
        <w:rPr>
          <w:sz w:val="24"/>
          <w:szCs w:val="24"/>
        </w:rPr>
        <w:t xml:space="preserve">      4.1. uređeno komplet kupatilo po stanu (tuš,kada,wc) 20 bodova</w:t>
      </w:r>
    </w:p>
    <w:p w:rsidR="00646FA8" w:rsidRPr="0002314A" w:rsidRDefault="00646FA8" w:rsidP="00646FA8">
      <w:pPr>
        <w:pStyle w:val="T30X"/>
        <w:ind w:left="1134" w:hanging="283"/>
        <w:rPr>
          <w:sz w:val="24"/>
          <w:szCs w:val="24"/>
        </w:rPr>
      </w:pPr>
      <w:r w:rsidRPr="0002314A">
        <w:rPr>
          <w:sz w:val="24"/>
          <w:szCs w:val="24"/>
        </w:rPr>
        <w:t xml:space="preserve">      4.2. djelimično urađeno kupatilo po stanu (wc) 10 bodova</w:t>
      </w:r>
    </w:p>
    <w:p w:rsidR="00646FA8" w:rsidRPr="0002314A" w:rsidRDefault="00646FA8" w:rsidP="00646FA8">
      <w:pPr>
        <w:pStyle w:val="T30X"/>
        <w:ind w:left="567" w:hanging="283"/>
        <w:rPr>
          <w:sz w:val="24"/>
          <w:szCs w:val="24"/>
        </w:rPr>
      </w:pPr>
      <w:r w:rsidRPr="0002314A">
        <w:rPr>
          <w:sz w:val="24"/>
          <w:szCs w:val="24"/>
        </w:rPr>
        <w:t xml:space="preserve">   5. Vodovod:</w:t>
      </w:r>
    </w:p>
    <w:p w:rsidR="00646FA8" w:rsidRPr="0002314A" w:rsidRDefault="00646FA8" w:rsidP="00646FA8">
      <w:pPr>
        <w:pStyle w:val="T30X"/>
        <w:ind w:left="1134" w:hanging="283"/>
        <w:rPr>
          <w:sz w:val="24"/>
          <w:szCs w:val="24"/>
        </w:rPr>
      </w:pPr>
      <w:r w:rsidRPr="0002314A">
        <w:rPr>
          <w:sz w:val="24"/>
          <w:szCs w:val="24"/>
        </w:rPr>
        <w:t xml:space="preserve">      5.1. vodovodna instalacija priključena na bunar 10 bodova</w:t>
      </w:r>
    </w:p>
    <w:p w:rsidR="00646FA8" w:rsidRPr="0002314A" w:rsidRDefault="00646FA8" w:rsidP="00646FA8">
      <w:pPr>
        <w:pStyle w:val="T30X"/>
        <w:ind w:left="1134" w:hanging="283"/>
        <w:rPr>
          <w:sz w:val="24"/>
          <w:szCs w:val="24"/>
        </w:rPr>
      </w:pPr>
      <w:r w:rsidRPr="0002314A">
        <w:rPr>
          <w:sz w:val="24"/>
          <w:szCs w:val="24"/>
        </w:rPr>
        <w:t xml:space="preserve">      5.2. vodovodna instalacija priključena na vodovodnu mrežu 20 bodova</w:t>
      </w:r>
    </w:p>
    <w:p w:rsidR="00646FA8" w:rsidRPr="0002314A" w:rsidRDefault="00646FA8" w:rsidP="00646FA8">
      <w:pPr>
        <w:pStyle w:val="T30X"/>
        <w:ind w:left="567" w:hanging="283"/>
        <w:rPr>
          <w:sz w:val="24"/>
          <w:szCs w:val="24"/>
        </w:rPr>
      </w:pPr>
      <w:r w:rsidRPr="0002314A">
        <w:rPr>
          <w:sz w:val="24"/>
          <w:szCs w:val="24"/>
        </w:rPr>
        <w:t xml:space="preserve">   6. Kanalizacija:</w:t>
      </w:r>
    </w:p>
    <w:p w:rsidR="00646FA8" w:rsidRPr="0002314A" w:rsidRDefault="00646FA8" w:rsidP="00646FA8">
      <w:pPr>
        <w:pStyle w:val="T30X"/>
        <w:ind w:left="1134" w:hanging="283"/>
        <w:rPr>
          <w:sz w:val="24"/>
          <w:szCs w:val="24"/>
        </w:rPr>
      </w:pPr>
      <w:r w:rsidRPr="0002314A">
        <w:rPr>
          <w:sz w:val="24"/>
          <w:szCs w:val="24"/>
        </w:rPr>
        <w:t xml:space="preserve">      6.1. kanalizacija priključena na kanalizacionu mrežu 20 bodova</w:t>
      </w:r>
    </w:p>
    <w:p w:rsidR="00646FA8" w:rsidRPr="0002314A" w:rsidRDefault="00646FA8" w:rsidP="00646FA8">
      <w:pPr>
        <w:pStyle w:val="T30X"/>
        <w:ind w:left="1134" w:hanging="283"/>
        <w:rPr>
          <w:sz w:val="24"/>
          <w:szCs w:val="24"/>
        </w:rPr>
      </w:pPr>
      <w:r w:rsidRPr="0002314A">
        <w:rPr>
          <w:sz w:val="24"/>
          <w:szCs w:val="24"/>
        </w:rPr>
        <w:t xml:space="preserve">      6.2. kanalizacija priključena na septičku jamu 10 bodova</w:t>
      </w:r>
    </w:p>
    <w:p w:rsidR="00646FA8" w:rsidRPr="0002314A" w:rsidRDefault="00646FA8" w:rsidP="00646FA8">
      <w:pPr>
        <w:pStyle w:val="T30X"/>
        <w:ind w:left="567" w:hanging="283"/>
        <w:rPr>
          <w:sz w:val="24"/>
          <w:szCs w:val="24"/>
        </w:rPr>
      </w:pPr>
      <w:r w:rsidRPr="0002314A">
        <w:rPr>
          <w:sz w:val="24"/>
          <w:szCs w:val="24"/>
        </w:rPr>
        <w:t xml:space="preserve">   7. Električna i telefonska instalacija:</w:t>
      </w:r>
    </w:p>
    <w:p w:rsidR="00646FA8" w:rsidRPr="0002314A" w:rsidRDefault="00646FA8" w:rsidP="00646FA8">
      <w:pPr>
        <w:pStyle w:val="T30X"/>
        <w:ind w:left="1134" w:hanging="283"/>
        <w:rPr>
          <w:sz w:val="24"/>
          <w:szCs w:val="24"/>
        </w:rPr>
      </w:pPr>
      <w:r w:rsidRPr="0002314A">
        <w:rPr>
          <w:sz w:val="24"/>
          <w:szCs w:val="24"/>
        </w:rPr>
        <w:t xml:space="preserve">      7.1. električna instalacija 15 bodova</w:t>
      </w:r>
    </w:p>
    <w:p w:rsidR="00646FA8" w:rsidRDefault="00646FA8" w:rsidP="00646FA8">
      <w:pPr>
        <w:pStyle w:val="T30X"/>
        <w:ind w:left="1134" w:hanging="283"/>
        <w:rPr>
          <w:sz w:val="24"/>
          <w:szCs w:val="24"/>
        </w:rPr>
      </w:pPr>
      <w:r w:rsidRPr="0002314A">
        <w:rPr>
          <w:sz w:val="24"/>
          <w:szCs w:val="24"/>
        </w:rPr>
        <w:t xml:space="preserve">      7.2. telefonska instalacija 10 bodova</w:t>
      </w:r>
    </w:p>
    <w:p w:rsidR="003C1061" w:rsidRPr="0002314A" w:rsidRDefault="003C1061" w:rsidP="00646FA8">
      <w:pPr>
        <w:pStyle w:val="T30X"/>
        <w:ind w:left="1134" w:hanging="283"/>
        <w:rPr>
          <w:sz w:val="24"/>
          <w:szCs w:val="24"/>
        </w:rPr>
      </w:pPr>
    </w:p>
    <w:p w:rsidR="00646FA8" w:rsidRPr="0002314A" w:rsidRDefault="00646FA8" w:rsidP="00646FA8">
      <w:pPr>
        <w:pStyle w:val="T30X"/>
        <w:ind w:left="567" w:hanging="283"/>
        <w:rPr>
          <w:sz w:val="24"/>
          <w:szCs w:val="24"/>
        </w:rPr>
      </w:pPr>
      <w:r w:rsidRPr="0002314A">
        <w:rPr>
          <w:sz w:val="24"/>
          <w:szCs w:val="24"/>
        </w:rPr>
        <w:lastRenderedPageBreak/>
        <w:t xml:space="preserve">   8. Grijanje:</w:t>
      </w:r>
    </w:p>
    <w:p w:rsidR="00646FA8" w:rsidRPr="0002314A" w:rsidRDefault="00646FA8" w:rsidP="00646FA8">
      <w:pPr>
        <w:pStyle w:val="T30X"/>
        <w:ind w:left="1134" w:hanging="283"/>
        <w:rPr>
          <w:sz w:val="24"/>
          <w:szCs w:val="24"/>
        </w:rPr>
      </w:pPr>
      <w:r w:rsidRPr="0002314A">
        <w:rPr>
          <w:sz w:val="24"/>
          <w:szCs w:val="24"/>
        </w:rPr>
        <w:t xml:space="preserve">      8.1. centralno grijanje 30 bodova</w:t>
      </w:r>
    </w:p>
    <w:p w:rsidR="00646FA8" w:rsidRPr="0002314A" w:rsidRDefault="00646FA8" w:rsidP="00646FA8">
      <w:pPr>
        <w:pStyle w:val="T30X"/>
        <w:ind w:left="1134" w:hanging="283"/>
        <w:rPr>
          <w:sz w:val="24"/>
          <w:szCs w:val="24"/>
        </w:rPr>
      </w:pPr>
      <w:r w:rsidRPr="0002314A">
        <w:rPr>
          <w:sz w:val="24"/>
          <w:szCs w:val="24"/>
        </w:rPr>
        <w:t xml:space="preserve">      8.2. ostali načini grijanja 10 bodova</w:t>
      </w:r>
    </w:p>
    <w:p w:rsidR="00646FA8" w:rsidRPr="0002314A" w:rsidRDefault="00646FA8" w:rsidP="00646FA8">
      <w:pPr>
        <w:pStyle w:val="T30X"/>
        <w:ind w:left="567" w:hanging="283"/>
        <w:rPr>
          <w:sz w:val="24"/>
          <w:szCs w:val="24"/>
        </w:rPr>
      </w:pPr>
      <w:r w:rsidRPr="0002314A">
        <w:rPr>
          <w:sz w:val="24"/>
          <w:szCs w:val="24"/>
        </w:rPr>
        <w:t xml:space="preserve">   9. Elementi koji uvećavaju vrijednost objekta:</w:t>
      </w:r>
    </w:p>
    <w:p w:rsidR="00646FA8" w:rsidRPr="0002314A" w:rsidRDefault="00646FA8" w:rsidP="00646FA8">
      <w:pPr>
        <w:pStyle w:val="T30X"/>
        <w:ind w:left="1134" w:hanging="283"/>
        <w:rPr>
          <w:sz w:val="24"/>
          <w:szCs w:val="24"/>
        </w:rPr>
      </w:pPr>
      <w:r w:rsidRPr="0002314A">
        <w:rPr>
          <w:sz w:val="24"/>
          <w:szCs w:val="24"/>
        </w:rPr>
        <w:t xml:space="preserve">      9.1. prilaz asfaltnim putem 40 bodova</w:t>
      </w:r>
    </w:p>
    <w:p w:rsidR="00646FA8" w:rsidRPr="0002314A" w:rsidRDefault="00646FA8" w:rsidP="00646FA8">
      <w:pPr>
        <w:pStyle w:val="T30X"/>
        <w:ind w:left="1134" w:hanging="283"/>
        <w:rPr>
          <w:sz w:val="24"/>
          <w:szCs w:val="24"/>
        </w:rPr>
      </w:pPr>
      <w:r w:rsidRPr="0002314A">
        <w:rPr>
          <w:sz w:val="24"/>
          <w:szCs w:val="24"/>
        </w:rPr>
        <w:t xml:space="preserve">      9.2. uređeni sportski tereni ili bazen 55 bodova</w:t>
      </w:r>
    </w:p>
    <w:p w:rsidR="00646FA8" w:rsidRPr="0002314A" w:rsidRDefault="008D63F0" w:rsidP="00646FA8">
      <w:pPr>
        <w:pStyle w:val="C30X"/>
      </w:pPr>
      <w:r w:rsidRPr="0002314A">
        <w:t>Član 14</w:t>
      </w:r>
    </w:p>
    <w:p w:rsidR="00646FA8" w:rsidRPr="0002314A" w:rsidRDefault="00646FA8" w:rsidP="00646FA8">
      <w:pPr>
        <w:pStyle w:val="T30X"/>
        <w:rPr>
          <w:sz w:val="24"/>
          <w:szCs w:val="24"/>
        </w:rPr>
      </w:pPr>
      <w:r w:rsidRPr="0002314A">
        <w:rPr>
          <w:sz w:val="24"/>
          <w:szCs w:val="24"/>
        </w:rPr>
        <w:t>Koeficijent kvaliteta za određivanje tržišne vrijednosti nepokretnosti - zemljišta iznosi za:</w:t>
      </w:r>
    </w:p>
    <w:p w:rsidR="00646FA8" w:rsidRPr="0002314A" w:rsidRDefault="00646FA8" w:rsidP="00646FA8">
      <w:pPr>
        <w:pStyle w:val="T30X"/>
        <w:ind w:left="567" w:hanging="283"/>
        <w:rPr>
          <w:sz w:val="24"/>
          <w:szCs w:val="24"/>
        </w:rPr>
      </w:pPr>
      <w:r w:rsidRPr="0002314A">
        <w:rPr>
          <w:sz w:val="24"/>
          <w:szCs w:val="24"/>
        </w:rPr>
        <w:t xml:space="preserve">   1. Građevinsko zemljište:</w:t>
      </w:r>
    </w:p>
    <w:p w:rsidR="00646FA8" w:rsidRPr="0002314A" w:rsidRDefault="00646FA8" w:rsidP="00646FA8">
      <w:pPr>
        <w:pStyle w:val="T30X"/>
        <w:ind w:left="1134" w:hanging="283"/>
        <w:rPr>
          <w:sz w:val="24"/>
          <w:szCs w:val="24"/>
        </w:rPr>
      </w:pPr>
      <w:r w:rsidRPr="0002314A">
        <w:rPr>
          <w:sz w:val="24"/>
          <w:szCs w:val="24"/>
        </w:rPr>
        <w:t xml:space="preserve">      1.1. izgrađeno građevinsko zemljište 1,00.</w:t>
      </w:r>
    </w:p>
    <w:p w:rsidR="00646FA8" w:rsidRPr="0002314A" w:rsidRDefault="00646FA8" w:rsidP="00646FA8">
      <w:pPr>
        <w:pStyle w:val="T30X"/>
        <w:ind w:left="1134" w:hanging="283"/>
        <w:rPr>
          <w:sz w:val="24"/>
          <w:szCs w:val="24"/>
        </w:rPr>
      </w:pPr>
      <w:r w:rsidRPr="0002314A">
        <w:rPr>
          <w:sz w:val="24"/>
          <w:szCs w:val="24"/>
        </w:rPr>
        <w:t xml:space="preserve">      1.2. neizgrađeno građevinsko zemljište 1,50.</w:t>
      </w:r>
    </w:p>
    <w:p w:rsidR="00646FA8" w:rsidRPr="0002314A" w:rsidRDefault="00646FA8" w:rsidP="00646FA8">
      <w:pPr>
        <w:pStyle w:val="T30X"/>
        <w:ind w:left="567" w:hanging="283"/>
        <w:rPr>
          <w:sz w:val="24"/>
          <w:szCs w:val="24"/>
        </w:rPr>
      </w:pPr>
      <w:r w:rsidRPr="0002314A">
        <w:rPr>
          <w:sz w:val="24"/>
          <w:szCs w:val="24"/>
        </w:rPr>
        <w:t xml:space="preserve">   2. Poljoprivredno, šumsko i drugo zemljište:</w:t>
      </w:r>
    </w:p>
    <w:p w:rsidR="00646FA8" w:rsidRPr="0002314A" w:rsidRDefault="00646FA8" w:rsidP="00646FA8">
      <w:pPr>
        <w:pStyle w:val="T30X"/>
        <w:ind w:left="1134" w:hanging="283"/>
        <w:rPr>
          <w:sz w:val="24"/>
          <w:szCs w:val="24"/>
        </w:rPr>
      </w:pPr>
      <w:r w:rsidRPr="0002314A">
        <w:rPr>
          <w:sz w:val="24"/>
          <w:szCs w:val="24"/>
        </w:rPr>
        <w:t xml:space="preserve">      2.1. od I do III klase 1,10</w:t>
      </w:r>
    </w:p>
    <w:p w:rsidR="00646FA8" w:rsidRPr="0002314A" w:rsidRDefault="00646FA8" w:rsidP="00646FA8">
      <w:pPr>
        <w:pStyle w:val="T30X"/>
        <w:ind w:left="1134" w:hanging="283"/>
        <w:rPr>
          <w:sz w:val="24"/>
          <w:szCs w:val="24"/>
        </w:rPr>
      </w:pPr>
      <w:r w:rsidRPr="0002314A">
        <w:rPr>
          <w:sz w:val="24"/>
          <w:szCs w:val="24"/>
        </w:rPr>
        <w:t xml:space="preserve">      2.2. od IV do VI klase 1,00</w:t>
      </w:r>
    </w:p>
    <w:p w:rsidR="00646FA8" w:rsidRPr="0002314A" w:rsidRDefault="00646FA8" w:rsidP="00646FA8">
      <w:pPr>
        <w:pStyle w:val="T30X"/>
        <w:ind w:left="1134" w:hanging="283"/>
        <w:rPr>
          <w:sz w:val="24"/>
          <w:szCs w:val="24"/>
        </w:rPr>
      </w:pPr>
      <w:r w:rsidRPr="0002314A">
        <w:rPr>
          <w:sz w:val="24"/>
          <w:szCs w:val="24"/>
        </w:rPr>
        <w:t xml:space="preserve">      2.3. preko VI klase 0,90</w:t>
      </w:r>
    </w:p>
    <w:p w:rsidR="00646FA8" w:rsidRPr="0002314A" w:rsidRDefault="008D63F0" w:rsidP="00646FA8">
      <w:pPr>
        <w:pStyle w:val="C30X"/>
      </w:pPr>
      <w:r w:rsidRPr="0002314A">
        <w:t>Član 15</w:t>
      </w:r>
    </w:p>
    <w:p w:rsidR="00646FA8" w:rsidRPr="0002314A" w:rsidRDefault="00646FA8" w:rsidP="00F52406">
      <w:pPr>
        <w:pStyle w:val="T30X"/>
        <w:rPr>
          <w:sz w:val="24"/>
          <w:szCs w:val="24"/>
        </w:rPr>
      </w:pPr>
      <w:r w:rsidRPr="0002314A">
        <w:rPr>
          <w:sz w:val="24"/>
          <w:szCs w:val="24"/>
        </w:rPr>
        <w:t>Koeficijent umanjenja za određivanje tržišne vrijednosti nepokretnosti - građevinskog objekta, po osnovu starosti objekta, uvećava se za 1% za svaku godinu starosti objekta ili za svaku godinu od posljednje rekonstrukcije objekta i iznosi najviše 60%.</w:t>
      </w:r>
    </w:p>
    <w:p w:rsidR="00646FA8" w:rsidRPr="0002314A" w:rsidRDefault="00A3573E" w:rsidP="00646FA8">
      <w:pPr>
        <w:pStyle w:val="N01X"/>
      </w:pPr>
      <w:r w:rsidRPr="0002314A">
        <w:t>VI</w:t>
      </w:r>
      <w:r w:rsidR="00646FA8" w:rsidRPr="0002314A">
        <w:t xml:space="preserve"> PORESKA PRIJAVA</w:t>
      </w:r>
    </w:p>
    <w:p w:rsidR="00646FA8" w:rsidRPr="0002314A" w:rsidRDefault="00646FA8" w:rsidP="00646FA8">
      <w:pPr>
        <w:pStyle w:val="C30X"/>
      </w:pPr>
      <w:r w:rsidRPr="0002314A">
        <w:t>Č</w:t>
      </w:r>
      <w:r w:rsidR="008D63F0" w:rsidRPr="0002314A">
        <w:t>lan 16</w:t>
      </w:r>
    </w:p>
    <w:p w:rsidR="00646FA8" w:rsidRPr="0002314A" w:rsidRDefault="00646FA8" w:rsidP="00646FA8">
      <w:pPr>
        <w:pStyle w:val="T30X"/>
        <w:rPr>
          <w:sz w:val="24"/>
          <w:szCs w:val="24"/>
        </w:rPr>
      </w:pPr>
      <w:r w:rsidRPr="0002314A">
        <w:rPr>
          <w:sz w:val="24"/>
          <w:szCs w:val="24"/>
        </w:rPr>
        <w:t>Vlasnici nepokretnosti dužni su da u roku od 30 dana od dana sticanja nepokretnosti, podnesu poresku prijavu organu lokalne uprave nadležnom za lokalne javne prihode, na obrascu PPN 1, koji je sastavni dio ove Odluke</w:t>
      </w:r>
    </w:p>
    <w:p w:rsidR="00646FA8" w:rsidRDefault="00646FA8" w:rsidP="00646FA8">
      <w:pPr>
        <w:pStyle w:val="T30X"/>
        <w:rPr>
          <w:sz w:val="24"/>
          <w:szCs w:val="24"/>
        </w:rPr>
      </w:pPr>
      <w:r w:rsidRPr="0002314A">
        <w:rPr>
          <w:sz w:val="24"/>
          <w:szCs w:val="24"/>
        </w:rPr>
        <w:t>Poreski obveznici koji vode poslovne knjige, dužni su da organu iz stava 1 ovog člana, podnesu poresku prijavu do 31. marta godine za koju se porez utvrđuje, na obrascu PPN 2 koji je sastavni dio ove Odluke.</w:t>
      </w:r>
    </w:p>
    <w:p w:rsidR="0002314A" w:rsidRPr="0002314A" w:rsidRDefault="0002314A" w:rsidP="00646FA8">
      <w:pPr>
        <w:pStyle w:val="T30X"/>
        <w:rPr>
          <w:sz w:val="24"/>
          <w:szCs w:val="24"/>
        </w:rPr>
      </w:pPr>
    </w:p>
    <w:p w:rsidR="00646FA8" w:rsidRPr="0002314A" w:rsidRDefault="00A3573E" w:rsidP="00646FA8">
      <w:pPr>
        <w:pStyle w:val="N01X"/>
      </w:pPr>
      <w:r w:rsidRPr="0002314A">
        <w:t>VII</w:t>
      </w:r>
      <w:r w:rsidR="00646FA8" w:rsidRPr="0002314A">
        <w:t xml:space="preserve"> SHODNA PRIMJENA PROPISA</w:t>
      </w:r>
    </w:p>
    <w:p w:rsidR="00646FA8" w:rsidRPr="0002314A" w:rsidRDefault="00646FA8" w:rsidP="00646FA8">
      <w:pPr>
        <w:pStyle w:val="C30X"/>
      </w:pPr>
      <w:r w:rsidRPr="0002314A">
        <w:t>Č</w:t>
      </w:r>
      <w:r w:rsidR="008D63F0" w:rsidRPr="0002314A">
        <w:t>lan 17</w:t>
      </w:r>
    </w:p>
    <w:p w:rsidR="00646FA8" w:rsidRPr="0002314A" w:rsidRDefault="00646FA8" w:rsidP="00646FA8">
      <w:pPr>
        <w:pStyle w:val="T30X"/>
        <w:rPr>
          <w:sz w:val="24"/>
          <w:szCs w:val="24"/>
        </w:rPr>
      </w:pPr>
      <w:r w:rsidRPr="0002314A">
        <w:rPr>
          <w:sz w:val="24"/>
          <w:szCs w:val="24"/>
        </w:rPr>
        <w:t>Postupak utvrđivanja, naplate i kontrole poreza na nepokretnosti, žalbeni postupak, inspekcijski nadzor, prinudna naplata i dr. što nije uređeno Zakonom o porezu na nepokretnosti, sprovodi se prema odredbama Zakona o poreskoj administraciji.</w:t>
      </w:r>
    </w:p>
    <w:p w:rsidR="00646FA8" w:rsidRPr="0002314A" w:rsidRDefault="00646FA8" w:rsidP="00646FA8">
      <w:pPr>
        <w:pStyle w:val="T30X"/>
        <w:rPr>
          <w:sz w:val="24"/>
          <w:szCs w:val="24"/>
        </w:rPr>
      </w:pPr>
      <w:r w:rsidRPr="0002314A">
        <w:rPr>
          <w:sz w:val="24"/>
          <w:szCs w:val="24"/>
        </w:rPr>
        <w:t>Na sva pitanja koja se odnose na predmet oporezivanja, poreskog obveznika, poreske osnovice, oslobađanja, olakšice i kaznene odredbe, koja nijesu uređena ovom Odlukom, primjenjivaće se odredbe Zakona o porezu na nepokretnosti.</w:t>
      </w:r>
    </w:p>
    <w:p w:rsidR="00646FA8" w:rsidRPr="0002314A" w:rsidRDefault="00A3573E" w:rsidP="00646FA8">
      <w:pPr>
        <w:pStyle w:val="N01X"/>
      </w:pPr>
      <w:r w:rsidRPr="0002314A">
        <w:t>VIII</w:t>
      </w:r>
      <w:r w:rsidR="00646FA8" w:rsidRPr="0002314A">
        <w:t xml:space="preserve"> ZAVRŠNE ODREDBE</w:t>
      </w:r>
    </w:p>
    <w:p w:rsidR="00055415" w:rsidRPr="0002314A" w:rsidRDefault="00646FA8" w:rsidP="008D63F0">
      <w:pPr>
        <w:pStyle w:val="C30X"/>
      </w:pPr>
      <w:r w:rsidRPr="0002314A">
        <w:t>Č</w:t>
      </w:r>
      <w:r w:rsidR="008D63F0" w:rsidRPr="0002314A">
        <w:t>lan 18</w:t>
      </w:r>
    </w:p>
    <w:p w:rsidR="00646FA8" w:rsidRPr="0002314A" w:rsidRDefault="00646FA8" w:rsidP="00646FA8">
      <w:pPr>
        <w:pStyle w:val="T30X"/>
        <w:rPr>
          <w:sz w:val="24"/>
          <w:szCs w:val="24"/>
        </w:rPr>
      </w:pPr>
      <w:r w:rsidRPr="0002314A">
        <w:rPr>
          <w:sz w:val="24"/>
          <w:szCs w:val="24"/>
        </w:rPr>
        <w:t>Postupci utvrđivanja poreza na nepokretnosti koji nijesu pravosnažno okončani do dana stupanja na snagu ove Odluke, okončaće se u skladu sa odredbama Odluke koja je važila u vrijeme pokretanja postupka.</w:t>
      </w:r>
    </w:p>
    <w:p w:rsidR="003C1061" w:rsidRDefault="003C1061" w:rsidP="00055415">
      <w:pPr>
        <w:pStyle w:val="C30X"/>
      </w:pPr>
    </w:p>
    <w:p w:rsidR="00055415" w:rsidRPr="0002314A" w:rsidRDefault="00646FA8" w:rsidP="00055415">
      <w:pPr>
        <w:pStyle w:val="C30X"/>
      </w:pPr>
      <w:r w:rsidRPr="0002314A">
        <w:lastRenderedPageBreak/>
        <w:t>Č</w:t>
      </w:r>
      <w:r w:rsidR="008D63F0" w:rsidRPr="0002314A">
        <w:t>lan 19</w:t>
      </w:r>
    </w:p>
    <w:p w:rsidR="00055415" w:rsidRPr="0002314A" w:rsidRDefault="009265DA" w:rsidP="00055415">
      <w:pPr>
        <w:pStyle w:val="T30X"/>
        <w:rPr>
          <w:sz w:val="24"/>
          <w:szCs w:val="24"/>
        </w:rPr>
      </w:pPr>
      <w:r w:rsidRPr="0002314A">
        <w:rPr>
          <w:sz w:val="24"/>
          <w:szCs w:val="24"/>
        </w:rPr>
        <w:t xml:space="preserve">  </w:t>
      </w:r>
      <w:r w:rsidR="003C1061">
        <w:rPr>
          <w:sz w:val="24"/>
          <w:szCs w:val="24"/>
        </w:rPr>
        <w:t>Danom početka primjene ove O</w:t>
      </w:r>
      <w:r w:rsidR="00055415" w:rsidRPr="0002314A">
        <w:rPr>
          <w:sz w:val="24"/>
          <w:szCs w:val="24"/>
        </w:rPr>
        <w:t>dluke prestaje da važi Odluka o porezu na nepokretnosti ("Službeni list CG</w:t>
      </w:r>
      <w:r w:rsidR="00C90B23" w:rsidRPr="0002314A">
        <w:rPr>
          <w:sz w:val="24"/>
          <w:szCs w:val="24"/>
        </w:rPr>
        <w:t xml:space="preserve"> - Opštin</w:t>
      </w:r>
      <w:r w:rsidR="008D63F0" w:rsidRPr="0002314A">
        <w:rPr>
          <w:sz w:val="24"/>
          <w:szCs w:val="24"/>
        </w:rPr>
        <w:t>ski propisi", broj 21/12 i 04/16</w:t>
      </w:r>
      <w:r w:rsidR="00055415" w:rsidRPr="0002314A">
        <w:rPr>
          <w:sz w:val="24"/>
          <w:szCs w:val="24"/>
        </w:rPr>
        <w:t>).</w:t>
      </w:r>
    </w:p>
    <w:p w:rsidR="002C2F59" w:rsidRPr="0002314A" w:rsidRDefault="002C2F59" w:rsidP="00055415">
      <w:pPr>
        <w:pStyle w:val="T30X"/>
        <w:rPr>
          <w:sz w:val="24"/>
          <w:szCs w:val="24"/>
        </w:rPr>
      </w:pPr>
    </w:p>
    <w:p w:rsidR="002C2F59" w:rsidRPr="0002314A" w:rsidRDefault="002C2F59" w:rsidP="002C2F59">
      <w:pPr>
        <w:pStyle w:val="T30X"/>
        <w:rPr>
          <w:sz w:val="24"/>
          <w:szCs w:val="24"/>
        </w:rPr>
      </w:pPr>
      <w:r w:rsidRPr="0002314A">
        <w:rPr>
          <w:sz w:val="24"/>
          <w:szCs w:val="24"/>
        </w:rPr>
        <w:t>Ova odluka stupa na snagu osmog  dana od dana objavljivanja u "Službenom listu Crne Gore - Opštinski propisi".</w:t>
      </w:r>
    </w:p>
    <w:p w:rsidR="002C2F59" w:rsidRPr="0002314A" w:rsidRDefault="002C2F59" w:rsidP="002C2F59">
      <w:pPr>
        <w:pStyle w:val="T30X"/>
        <w:rPr>
          <w:sz w:val="24"/>
          <w:szCs w:val="24"/>
        </w:rPr>
      </w:pPr>
    </w:p>
    <w:p w:rsidR="0002314A" w:rsidRPr="0002314A" w:rsidRDefault="0054455F" w:rsidP="0002314A">
      <w:pPr>
        <w:jc w:val="both"/>
        <w:rPr>
          <w:rFonts w:ascii="Times New Roman" w:hAnsi="Times New Roman" w:cs="Times New Roman"/>
          <w:sz w:val="24"/>
          <w:szCs w:val="24"/>
        </w:rPr>
      </w:pPr>
      <w:r>
        <w:rPr>
          <w:rFonts w:ascii="Times New Roman" w:hAnsi="Times New Roman" w:cs="Times New Roman"/>
          <w:sz w:val="24"/>
          <w:szCs w:val="24"/>
        </w:rPr>
        <w:t>Broj: 02-016/20-67</w:t>
      </w:r>
    </w:p>
    <w:p w:rsidR="0002314A" w:rsidRPr="0002314A" w:rsidRDefault="00160D92" w:rsidP="0002314A">
      <w:pPr>
        <w:jc w:val="both"/>
        <w:rPr>
          <w:rFonts w:ascii="Times New Roman" w:hAnsi="Times New Roman" w:cs="Times New Roman"/>
          <w:sz w:val="24"/>
          <w:szCs w:val="24"/>
        </w:rPr>
      </w:pPr>
      <w:r>
        <w:rPr>
          <w:rFonts w:ascii="Times New Roman" w:hAnsi="Times New Roman" w:cs="Times New Roman"/>
          <w:sz w:val="24"/>
          <w:szCs w:val="24"/>
        </w:rPr>
        <w:t>Rožaje, 26.02.</w:t>
      </w:r>
      <w:r w:rsidR="0002314A" w:rsidRPr="0002314A">
        <w:rPr>
          <w:rFonts w:ascii="Times New Roman" w:hAnsi="Times New Roman" w:cs="Times New Roman"/>
          <w:sz w:val="24"/>
          <w:szCs w:val="24"/>
        </w:rPr>
        <w:t>2020</w:t>
      </w:r>
      <w:r w:rsidR="003C1061">
        <w:rPr>
          <w:rFonts w:ascii="Times New Roman" w:hAnsi="Times New Roman" w:cs="Times New Roman"/>
          <w:sz w:val="24"/>
          <w:szCs w:val="24"/>
        </w:rPr>
        <w:t xml:space="preserve"> .godine</w:t>
      </w:r>
      <w:r w:rsidR="0002314A" w:rsidRPr="0002314A">
        <w:rPr>
          <w:rFonts w:ascii="Times New Roman" w:hAnsi="Times New Roman" w:cs="Times New Roman"/>
          <w:sz w:val="24"/>
          <w:szCs w:val="24"/>
        </w:rPr>
        <w:tab/>
      </w:r>
    </w:p>
    <w:p w:rsidR="002C2F59" w:rsidRPr="0002314A" w:rsidRDefault="002C2F59" w:rsidP="0002314A">
      <w:pPr>
        <w:pStyle w:val="T30X"/>
        <w:ind w:firstLine="0"/>
        <w:rPr>
          <w:sz w:val="24"/>
          <w:szCs w:val="24"/>
        </w:rPr>
      </w:pPr>
    </w:p>
    <w:p w:rsidR="002C2F59" w:rsidRPr="0002314A" w:rsidRDefault="002C2F59" w:rsidP="002C2F59">
      <w:pPr>
        <w:pStyle w:val="T30X"/>
        <w:rPr>
          <w:sz w:val="24"/>
          <w:szCs w:val="24"/>
        </w:rPr>
      </w:pPr>
    </w:p>
    <w:p w:rsidR="002C2F59" w:rsidRDefault="0002314A" w:rsidP="003C1061">
      <w:pPr>
        <w:pStyle w:val="ListParagraph"/>
        <w:jc w:val="center"/>
        <w:rPr>
          <w:rFonts w:ascii="Times New Roman" w:hAnsi="Times New Roman" w:cs="Times New Roman"/>
          <w:sz w:val="24"/>
          <w:szCs w:val="24"/>
          <w:lang w:val="bs-Latn-BA"/>
        </w:rPr>
      </w:pPr>
      <w:r w:rsidRPr="0002314A">
        <w:rPr>
          <w:rFonts w:ascii="Times New Roman" w:hAnsi="Times New Roman" w:cs="Times New Roman"/>
          <w:sz w:val="24"/>
          <w:szCs w:val="24"/>
          <w:lang w:val="bs-Latn-BA"/>
        </w:rPr>
        <w:t>SKUPŠTINA OPŠTINE ROŽAJE</w:t>
      </w:r>
    </w:p>
    <w:p w:rsidR="0002314A" w:rsidRDefault="0002314A" w:rsidP="002C2F59">
      <w:pPr>
        <w:pStyle w:val="ListParagraph"/>
        <w:jc w:val="center"/>
        <w:rPr>
          <w:rFonts w:ascii="Times New Roman" w:hAnsi="Times New Roman" w:cs="Times New Roman"/>
          <w:sz w:val="24"/>
          <w:szCs w:val="24"/>
          <w:lang w:val="bs-Latn-BA"/>
        </w:rPr>
      </w:pPr>
    </w:p>
    <w:p w:rsidR="0002314A" w:rsidRDefault="0002314A" w:rsidP="002C2F59">
      <w:pPr>
        <w:pStyle w:val="ListParagraph"/>
        <w:jc w:val="center"/>
        <w:rPr>
          <w:rFonts w:ascii="Times New Roman" w:hAnsi="Times New Roman" w:cs="Times New Roman"/>
          <w:sz w:val="24"/>
          <w:szCs w:val="24"/>
          <w:lang w:val="bs-Latn-BA"/>
        </w:rPr>
      </w:pPr>
    </w:p>
    <w:p w:rsidR="0002314A" w:rsidRPr="0002314A" w:rsidRDefault="0002314A" w:rsidP="0002314A">
      <w:pPr>
        <w:pStyle w:val="ListParagraph"/>
        <w:jc w:val="center"/>
        <w:rPr>
          <w:rFonts w:ascii="Times New Roman" w:hAnsi="Times New Roman" w:cs="Times New Roman"/>
          <w:sz w:val="24"/>
          <w:szCs w:val="24"/>
          <w:lang w:val="bs-Latn-BA"/>
        </w:rPr>
      </w:pPr>
      <w:r>
        <w:rPr>
          <w:rFonts w:ascii="Times New Roman" w:hAnsi="Times New Roman" w:cs="Times New Roman"/>
          <w:sz w:val="24"/>
          <w:szCs w:val="24"/>
          <w:lang w:val="bs-Latn-BA"/>
        </w:rPr>
        <w:t xml:space="preserve">                                          </w:t>
      </w:r>
      <w:r w:rsidR="003C1061">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 xml:space="preserve">   </w:t>
      </w:r>
      <w:r w:rsidR="003C1061">
        <w:rPr>
          <w:rFonts w:ascii="Times New Roman" w:hAnsi="Times New Roman" w:cs="Times New Roman"/>
          <w:sz w:val="24"/>
          <w:szCs w:val="24"/>
          <w:lang w:val="bs-Latn-BA"/>
        </w:rPr>
        <w:t xml:space="preserve">    </w:t>
      </w:r>
      <w:r w:rsidR="0054455F">
        <w:rPr>
          <w:rFonts w:ascii="Times New Roman" w:hAnsi="Times New Roman" w:cs="Times New Roman"/>
          <w:sz w:val="24"/>
          <w:szCs w:val="24"/>
          <w:lang w:val="bs-Latn-BA"/>
        </w:rPr>
        <w:t xml:space="preserve">   </w:t>
      </w:r>
      <w:bookmarkStart w:id="0" w:name="_GoBack"/>
      <w:bookmarkEnd w:id="0"/>
      <w:r>
        <w:rPr>
          <w:rFonts w:ascii="Times New Roman" w:hAnsi="Times New Roman" w:cs="Times New Roman"/>
          <w:sz w:val="24"/>
          <w:szCs w:val="24"/>
          <w:lang w:val="bs-Latn-BA"/>
        </w:rPr>
        <w:t xml:space="preserve"> </w:t>
      </w:r>
      <w:r w:rsidRPr="0002314A">
        <w:rPr>
          <w:rFonts w:ascii="Times New Roman" w:hAnsi="Times New Roman" w:cs="Times New Roman"/>
          <w:sz w:val="24"/>
          <w:szCs w:val="24"/>
          <w:lang w:val="bs-Latn-BA"/>
        </w:rPr>
        <w:t>Predsjednik Skupštine</w:t>
      </w:r>
    </w:p>
    <w:p w:rsidR="002C2F59" w:rsidRPr="0002314A" w:rsidRDefault="008D63F0" w:rsidP="0002314A">
      <w:pPr>
        <w:pStyle w:val="ListParagraph"/>
        <w:jc w:val="center"/>
        <w:rPr>
          <w:rFonts w:ascii="Times New Roman" w:hAnsi="Times New Roman" w:cs="Times New Roman"/>
          <w:sz w:val="24"/>
          <w:szCs w:val="24"/>
          <w:lang w:val="bs-Latn-BA"/>
        </w:rPr>
      </w:pPr>
      <w:r w:rsidRPr="0002314A">
        <w:rPr>
          <w:rFonts w:ascii="Times New Roman" w:hAnsi="Times New Roman" w:cs="Times New Roman"/>
          <w:sz w:val="24"/>
          <w:szCs w:val="24"/>
          <w:lang w:val="bs-Latn-BA"/>
        </w:rPr>
        <w:t xml:space="preserve">              </w:t>
      </w:r>
      <w:r w:rsidR="0002314A">
        <w:rPr>
          <w:rFonts w:ascii="Times New Roman" w:hAnsi="Times New Roman" w:cs="Times New Roman"/>
          <w:sz w:val="24"/>
          <w:szCs w:val="24"/>
          <w:lang w:val="bs-Latn-BA"/>
        </w:rPr>
        <w:t xml:space="preserve">                                 </w:t>
      </w:r>
      <w:r w:rsidR="003C1061">
        <w:rPr>
          <w:rFonts w:ascii="Times New Roman" w:hAnsi="Times New Roman" w:cs="Times New Roman"/>
          <w:sz w:val="24"/>
          <w:szCs w:val="24"/>
          <w:lang w:val="bs-Latn-BA"/>
        </w:rPr>
        <w:t xml:space="preserve">               </w:t>
      </w:r>
      <w:r w:rsidR="0002314A">
        <w:rPr>
          <w:rFonts w:ascii="Times New Roman" w:hAnsi="Times New Roman" w:cs="Times New Roman"/>
          <w:sz w:val="24"/>
          <w:szCs w:val="24"/>
          <w:lang w:val="bs-Latn-BA"/>
        </w:rPr>
        <w:t xml:space="preserve">   </w:t>
      </w:r>
      <w:r w:rsidRPr="0002314A">
        <w:rPr>
          <w:rFonts w:ascii="Times New Roman" w:hAnsi="Times New Roman" w:cs="Times New Roman"/>
          <w:sz w:val="24"/>
          <w:szCs w:val="24"/>
          <w:lang w:val="bs-Latn-BA"/>
        </w:rPr>
        <w:t xml:space="preserve"> </w:t>
      </w:r>
      <w:r w:rsidR="0054455F">
        <w:rPr>
          <w:rFonts w:ascii="Times New Roman" w:hAnsi="Times New Roman" w:cs="Times New Roman"/>
          <w:sz w:val="24"/>
          <w:szCs w:val="24"/>
          <w:lang w:val="bs-Latn-BA"/>
        </w:rPr>
        <w:t>Almir  Avdić, s. r.</w:t>
      </w:r>
    </w:p>
    <w:p w:rsidR="002C2F59" w:rsidRPr="0002314A" w:rsidRDefault="002C2F59" w:rsidP="002C2F59">
      <w:pPr>
        <w:pStyle w:val="T30X"/>
        <w:rPr>
          <w:sz w:val="24"/>
          <w:szCs w:val="24"/>
        </w:rPr>
      </w:pPr>
    </w:p>
    <w:p w:rsidR="002C2F59" w:rsidRPr="0002314A" w:rsidRDefault="002C2F59" w:rsidP="002C2F59">
      <w:pPr>
        <w:pStyle w:val="T30X"/>
        <w:rPr>
          <w:sz w:val="24"/>
          <w:szCs w:val="24"/>
        </w:rPr>
      </w:pPr>
    </w:p>
    <w:p w:rsidR="002C2F59" w:rsidRPr="0002314A" w:rsidRDefault="002C2F59" w:rsidP="002C2F59">
      <w:pPr>
        <w:pStyle w:val="T30X"/>
        <w:rPr>
          <w:sz w:val="24"/>
          <w:szCs w:val="24"/>
        </w:rPr>
      </w:pPr>
    </w:p>
    <w:p w:rsidR="002C2F59" w:rsidRPr="0002314A" w:rsidRDefault="002C2F59" w:rsidP="002C2F59">
      <w:pPr>
        <w:pStyle w:val="T30X"/>
        <w:rPr>
          <w:sz w:val="24"/>
          <w:szCs w:val="24"/>
        </w:rPr>
      </w:pPr>
    </w:p>
    <w:p w:rsidR="00646FA8" w:rsidRPr="0002314A" w:rsidRDefault="00646FA8" w:rsidP="00646FA8">
      <w:pPr>
        <w:pStyle w:val="T30X"/>
        <w:rPr>
          <w:sz w:val="24"/>
          <w:szCs w:val="24"/>
        </w:rPr>
      </w:pPr>
    </w:p>
    <w:p w:rsidR="00646FA8" w:rsidRPr="0002314A" w:rsidRDefault="00646FA8" w:rsidP="0070394C">
      <w:pPr>
        <w:pStyle w:val="C30X"/>
      </w:pPr>
    </w:p>
    <w:p w:rsidR="0070394C" w:rsidRPr="0002314A" w:rsidRDefault="0070394C" w:rsidP="0070394C">
      <w:pPr>
        <w:pStyle w:val="T30X"/>
        <w:rPr>
          <w:sz w:val="24"/>
          <w:szCs w:val="24"/>
        </w:rPr>
      </w:pPr>
      <w:r w:rsidRPr="0002314A">
        <w:rPr>
          <w:sz w:val="24"/>
          <w:szCs w:val="24"/>
        </w:rPr>
        <w:t>.</w:t>
      </w:r>
    </w:p>
    <w:p w:rsidR="00733B62" w:rsidRPr="0002314A" w:rsidRDefault="00733B62">
      <w:pPr>
        <w:rPr>
          <w:rFonts w:ascii="Times New Roman" w:hAnsi="Times New Roman" w:cs="Times New Roman"/>
          <w:sz w:val="24"/>
          <w:szCs w:val="24"/>
        </w:rPr>
      </w:pPr>
    </w:p>
    <w:sectPr w:rsidR="00733B62" w:rsidRPr="0002314A" w:rsidSect="003C1061">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hideSpellingErrors/>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94C"/>
    <w:rsid w:val="00000041"/>
    <w:rsid w:val="0000036C"/>
    <w:rsid w:val="00000EFE"/>
    <w:rsid w:val="00001313"/>
    <w:rsid w:val="00001609"/>
    <w:rsid w:val="00002409"/>
    <w:rsid w:val="00002733"/>
    <w:rsid w:val="00002984"/>
    <w:rsid w:val="00003DE2"/>
    <w:rsid w:val="00004BB6"/>
    <w:rsid w:val="000056E9"/>
    <w:rsid w:val="00006E47"/>
    <w:rsid w:val="00007869"/>
    <w:rsid w:val="000101EC"/>
    <w:rsid w:val="0001086B"/>
    <w:rsid w:val="00010B60"/>
    <w:rsid w:val="00010DC5"/>
    <w:rsid w:val="000116BB"/>
    <w:rsid w:val="0001177B"/>
    <w:rsid w:val="000122DA"/>
    <w:rsid w:val="00012535"/>
    <w:rsid w:val="00012708"/>
    <w:rsid w:val="00012AAE"/>
    <w:rsid w:val="00012F0F"/>
    <w:rsid w:val="00012F95"/>
    <w:rsid w:val="00013424"/>
    <w:rsid w:val="00013D21"/>
    <w:rsid w:val="000144C0"/>
    <w:rsid w:val="00014570"/>
    <w:rsid w:val="000148FB"/>
    <w:rsid w:val="00015069"/>
    <w:rsid w:val="0001531F"/>
    <w:rsid w:val="00015704"/>
    <w:rsid w:val="00015A90"/>
    <w:rsid w:val="00015FB1"/>
    <w:rsid w:val="0001678F"/>
    <w:rsid w:val="0001699F"/>
    <w:rsid w:val="00016D1B"/>
    <w:rsid w:val="0001702A"/>
    <w:rsid w:val="00017458"/>
    <w:rsid w:val="00017BEE"/>
    <w:rsid w:val="00017EF1"/>
    <w:rsid w:val="00020B93"/>
    <w:rsid w:val="000217EF"/>
    <w:rsid w:val="00021E8B"/>
    <w:rsid w:val="0002207A"/>
    <w:rsid w:val="00022279"/>
    <w:rsid w:val="00022298"/>
    <w:rsid w:val="0002314A"/>
    <w:rsid w:val="000233B3"/>
    <w:rsid w:val="000234FB"/>
    <w:rsid w:val="00023577"/>
    <w:rsid w:val="00023695"/>
    <w:rsid w:val="00023B37"/>
    <w:rsid w:val="00023B5B"/>
    <w:rsid w:val="000244C9"/>
    <w:rsid w:val="00024E2A"/>
    <w:rsid w:val="00024F65"/>
    <w:rsid w:val="0002553F"/>
    <w:rsid w:val="0002560B"/>
    <w:rsid w:val="000256F9"/>
    <w:rsid w:val="00026341"/>
    <w:rsid w:val="00026536"/>
    <w:rsid w:val="0002679E"/>
    <w:rsid w:val="00027014"/>
    <w:rsid w:val="000275FD"/>
    <w:rsid w:val="00027676"/>
    <w:rsid w:val="00027868"/>
    <w:rsid w:val="00027A05"/>
    <w:rsid w:val="00027DC8"/>
    <w:rsid w:val="00030333"/>
    <w:rsid w:val="00030766"/>
    <w:rsid w:val="0003117B"/>
    <w:rsid w:val="00032084"/>
    <w:rsid w:val="0003228B"/>
    <w:rsid w:val="00032427"/>
    <w:rsid w:val="00033168"/>
    <w:rsid w:val="00033AEC"/>
    <w:rsid w:val="0003492D"/>
    <w:rsid w:val="00034CE1"/>
    <w:rsid w:val="00040034"/>
    <w:rsid w:val="000400AF"/>
    <w:rsid w:val="00040707"/>
    <w:rsid w:val="0004077D"/>
    <w:rsid w:val="00040A6F"/>
    <w:rsid w:val="00041571"/>
    <w:rsid w:val="000415BE"/>
    <w:rsid w:val="00041DA9"/>
    <w:rsid w:val="000420A9"/>
    <w:rsid w:val="00042252"/>
    <w:rsid w:val="00043FFB"/>
    <w:rsid w:val="00044A50"/>
    <w:rsid w:val="00044B39"/>
    <w:rsid w:val="00045070"/>
    <w:rsid w:val="000453BF"/>
    <w:rsid w:val="000463F6"/>
    <w:rsid w:val="00046E6F"/>
    <w:rsid w:val="00047082"/>
    <w:rsid w:val="00047243"/>
    <w:rsid w:val="00047366"/>
    <w:rsid w:val="00047475"/>
    <w:rsid w:val="000476DC"/>
    <w:rsid w:val="000476E7"/>
    <w:rsid w:val="0004773B"/>
    <w:rsid w:val="00047BD4"/>
    <w:rsid w:val="00047D20"/>
    <w:rsid w:val="0005057C"/>
    <w:rsid w:val="00050901"/>
    <w:rsid w:val="000509B0"/>
    <w:rsid w:val="00052268"/>
    <w:rsid w:val="000525B4"/>
    <w:rsid w:val="000527ED"/>
    <w:rsid w:val="000528F1"/>
    <w:rsid w:val="00053399"/>
    <w:rsid w:val="000534BD"/>
    <w:rsid w:val="000535CE"/>
    <w:rsid w:val="00053884"/>
    <w:rsid w:val="00054049"/>
    <w:rsid w:val="0005416E"/>
    <w:rsid w:val="0005456B"/>
    <w:rsid w:val="00054CF2"/>
    <w:rsid w:val="00054E02"/>
    <w:rsid w:val="00055415"/>
    <w:rsid w:val="00055728"/>
    <w:rsid w:val="00055D3F"/>
    <w:rsid w:val="00056091"/>
    <w:rsid w:val="000562F4"/>
    <w:rsid w:val="0005685F"/>
    <w:rsid w:val="00057032"/>
    <w:rsid w:val="00057070"/>
    <w:rsid w:val="000570C6"/>
    <w:rsid w:val="00057AAD"/>
    <w:rsid w:val="00060319"/>
    <w:rsid w:val="00060FC0"/>
    <w:rsid w:val="00061781"/>
    <w:rsid w:val="00061C93"/>
    <w:rsid w:val="0006215D"/>
    <w:rsid w:val="00062224"/>
    <w:rsid w:val="00062798"/>
    <w:rsid w:val="000629E7"/>
    <w:rsid w:val="00062B6D"/>
    <w:rsid w:val="00062DED"/>
    <w:rsid w:val="00062E2C"/>
    <w:rsid w:val="000631BD"/>
    <w:rsid w:val="00063BF5"/>
    <w:rsid w:val="00063C09"/>
    <w:rsid w:val="000645D7"/>
    <w:rsid w:val="00064A69"/>
    <w:rsid w:val="00064AD6"/>
    <w:rsid w:val="000655D5"/>
    <w:rsid w:val="0006599A"/>
    <w:rsid w:val="00065DFA"/>
    <w:rsid w:val="00066468"/>
    <w:rsid w:val="0006687C"/>
    <w:rsid w:val="00066A5C"/>
    <w:rsid w:val="00067266"/>
    <w:rsid w:val="0006755E"/>
    <w:rsid w:val="00067EAA"/>
    <w:rsid w:val="00070D84"/>
    <w:rsid w:val="0007146F"/>
    <w:rsid w:val="000716A2"/>
    <w:rsid w:val="00071D94"/>
    <w:rsid w:val="00071E3D"/>
    <w:rsid w:val="0007218B"/>
    <w:rsid w:val="00072C00"/>
    <w:rsid w:val="00073394"/>
    <w:rsid w:val="000736A3"/>
    <w:rsid w:val="0007381D"/>
    <w:rsid w:val="00073B80"/>
    <w:rsid w:val="000752EB"/>
    <w:rsid w:val="00075460"/>
    <w:rsid w:val="00075483"/>
    <w:rsid w:val="000754DC"/>
    <w:rsid w:val="00075568"/>
    <w:rsid w:val="00076983"/>
    <w:rsid w:val="00076C49"/>
    <w:rsid w:val="00077336"/>
    <w:rsid w:val="00077567"/>
    <w:rsid w:val="0007789B"/>
    <w:rsid w:val="00077A42"/>
    <w:rsid w:val="00077FA8"/>
    <w:rsid w:val="0008120C"/>
    <w:rsid w:val="00081EE0"/>
    <w:rsid w:val="000823DA"/>
    <w:rsid w:val="00082538"/>
    <w:rsid w:val="00083522"/>
    <w:rsid w:val="00083ABE"/>
    <w:rsid w:val="0008420A"/>
    <w:rsid w:val="00084334"/>
    <w:rsid w:val="00084AB6"/>
    <w:rsid w:val="00084F54"/>
    <w:rsid w:val="000854F5"/>
    <w:rsid w:val="0008698B"/>
    <w:rsid w:val="00086C3A"/>
    <w:rsid w:val="00086E4E"/>
    <w:rsid w:val="0008799E"/>
    <w:rsid w:val="000903EE"/>
    <w:rsid w:val="00090DE6"/>
    <w:rsid w:val="00090EDA"/>
    <w:rsid w:val="00090F03"/>
    <w:rsid w:val="000911FE"/>
    <w:rsid w:val="0009123F"/>
    <w:rsid w:val="00091646"/>
    <w:rsid w:val="00092038"/>
    <w:rsid w:val="00092243"/>
    <w:rsid w:val="00092844"/>
    <w:rsid w:val="000929C9"/>
    <w:rsid w:val="0009367D"/>
    <w:rsid w:val="00094425"/>
    <w:rsid w:val="00094BD6"/>
    <w:rsid w:val="00095539"/>
    <w:rsid w:val="00095B71"/>
    <w:rsid w:val="00095CAD"/>
    <w:rsid w:val="00096007"/>
    <w:rsid w:val="0009614E"/>
    <w:rsid w:val="00096371"/>
    <w:rsid w:val="00096F6F"/>
    <w:rsid w:val="00097079"/>
    <w:rsid w:val="000970A5"/>
    <w:rsid w:val="00097109"/>
    <w:rsid w:val="000979B1"/>
    <w:rsid w:val="00097F57"/>
    <w:rsid w:val="000A0297"/>
    <w:rsid w:val="000A035B"/>
    <w:rsid w:val="000A07F1"/>
    <w:rsid w:val="000A1244"/>
    <w:rsid w:val="000A134B"/>
    <w:rsid w:val="000A16F1"/>
    <w:rsid w:val="000A26BD"/>
    <w:rsid w:val="000A2726"/>
    <w:rsid w:val="000A2A13"/>
    <w:rsid w:val="000A345C"/>
    <w:rsid w:val="000A41AC"/>
    <w:rsid w:val="000A459A"/>
    <w:rsid w:val="000A53AB"/>
    <w:rsid w:val="000A60F1"/>
    <w:rsid w:val="000A6168"/>
    <w:rsid w:val="000A6186"/>
    <w:rsid w:val="000A644F"/>
    <w:rsid w:val="000A65C5"/>
    <w:rsid w:val="000A6683"/>
    <w:rsid w:val="000A6A32"/>
    <w:rsid w:val="000A6C5F"/>
    <w:rsid w:val="000A7ED0"/>
    <w:rsid w:val="000B0292"/>
    <w:rsid w:val="000B03AC"/>
    <w:rsid w:val="000B0A20"/>
    <w:rsid w:val="000B1024"/>
    <w:rsid w:val="000B110F"/>
    <w:rsid w:val="000B1D02"/>
    <w:rsid w:val="000B241A"/>
    <w:rsid w:val="000B24F5"/>
    <w:rsid w:val="000B2AA3"/>
    <w:rsid w:val="000B3147"/>
    <w:rsid w:val="000B487D"/>
    <w:rsid w:val="000B4ADA"/>
    <w:rsid w:val="000B4DFF"/>
    <w:rsid w:val="000B4F5E"/>
    <w:rsid w:val="000B52FE"/>
    <w:rsid w:val="000B5355"/>
    <w:rsid w:val="000B59FC"/>
    <w:rsid w:val="000B5AF3"/>
    <w:rsid w:val="000B5B51"/>
    <w:rsid w:val="000B5E54"/>
    <w:rsid w:val="000B6283"/>
    <w:rsid w:val="000B68D9"/>
    <w:rsid w:val="000B7069"/>
    <w:rsid w:val="000B7C76"/>
    <w:rsid w:val="000C035D"/>
    <w:rsid w:val="000C093B"/>
    <w:rsid w:val="000C10BE"/>
    <w:rsid w:val="000C16C3"/>
    <w:rsid w:val="000C1D01"/>
    <w:rsid w:val="000C1FF6"/>
    <w:rsid w:val="000C2787"/>
    <w:rsid w:val="000C29B6"/>
    <w:rsid w:val="000C2FBD"/>
    <w:rsid w:val="000C2FCB"/>
    <w:rsid w:val="000C33C5"/>
    <w:rsid w:val="000C4121"/>
    <w:rsid w:val="000C468C"/>
    <w:rsid w:val="000C495F"/>
    <w:rsid w:val="000C4A2C"/>
    <w:rsid w:val="000C595C"/>
    <w:rsid w:val="000C5CB7"/>
    <w:rsid w:val="000C5DFB"/>
    <w:rsid w:val="000C5F4A"/>
    <w:rsid w:val="000C63FA"/>
    <w:rsid w:val="000C6878"/>
    <w:rsid w:val="000C6930"/>
    <w:rsid w:val="000C6A0A"/>
    <w:rsid w:val="000C6FEA"/>
    <w:rsid w:val="000C70D1"/>
    <w:rsid w:val="000C7E69"/>
    <w:rsid w:val="000D031E"/>
    <w:rsid w:val="000D116D"/>
    <w:rsid w:val="000D1913"/>
    <w:rsid w:val="000D23CC"/>
    <w:rsid w:val="000D27AD"/>
    <w:rsid w:val="000D3628"/>
    <w:rsid w:val="000D3E2B"/>
    <w:rsid w:val="000D4296"/>
    <w:rsid w:val="000D4575"/>
    <w:rsid w:val="000D4F69"/>
    <w:rsid w:val="000D5600"/>
    <w:rsid w:val="000D59B5"/>
    <w:rsid w:val="000D5C6F"/>
    <w:rsid w:val="000D6057"/>
    <w:rsid w:val="000D6289"/>
    <w:rsid w:val="000D62E5"/>
    <w:rsid w:val="000D69F2"/>
    <w:rsid w:val="000D736D"/>
    <w:rsid w:val="000E1734"/>
    <w:rsid w:val="000E28C8"/>
    <w:rsid w:val="000E291D"/>
    <w:rsid w:val="000E2982"/>
    <w:rsid w:val="000E2C8D"/>
    <w:rsid w:val="000E3095"/>
    <w:rsid w:val="000E31B1"/>
    <w:rsid w:val="000E3207"/>
    <w:rsid w:val="000E32AA"/>
    <w:rsid w:val="000E36C5"/>
    <w:rsid w:val="000E3CA9"/>
    <w:rsid w:val="000E3D6F"/>
    <w:rsid w:val="000E51CA"/>
    <w:rsid w:val="000E537E"/>
    <w:rsid w:val="000E5C0B"/>
    <w:rsid w:val="000E5F5E"/>
    <w:rsid w:val="000E5FD7"/>
    <w:rsid w:val="000E6AB4"/>
    <w:rsid w:val="000E6ACE"/>
    <w:rsid w:val="000E743D"/>
    <w:rsid w:val="000E7979"/>
    <w:rsid w:val="000E7D2B"/>
    <w:rsid w:val="000F0254"/>
    <w:rsid w:val="000F05C2"/>
    <w:rsid w:val="000F0B51"/>
    <w:rsid w:val="000F1666"/>
    <w:rsid w:val="000F168C"/>
    <w:rsid w:val="000F1DB0"/>
    <w:rsid w:val="000F1F79"/>
    <w:rsid w:val="000F1FB0"/>
    <w:rsid w:val="000F2595"/>
    <w:rsid w:val="000F363E"/>
    <w:rsid w:val="000F37AB"/>
    <w:rsid w:val="000F4A1C"/>
    <w:rsid w:val="000F4F3C"/>
    <w:rsid w:val="000F5B7D"/>
    <w:rsid w:val="000F61C4"/>
    <w:rsid w:val="000F6C1C"/>
    <w:rsid w:val="000F718A"/>
    <w:rsid w:val="000F73C2"/>
    <w:rsid w:val="001001B0"/>
    <w:rsid w:val="00100430"/>
    <w:rsid w:val="001004EA"/>
    <w:rsid w:val="0010067C"/>
    <w:rsid w:val="001006F6"/>
    <w:rsid w:val="00100714"/>
    <w:rsid w:val="00101133"/>
    <w:rsid w:val="00101323"/>
    <w:rsid w:val="00101C5F"/>
    <w:rsid w:val="001034DC"/>
    <w:rsid w:val="00105737"/>
    <w:rsid w:val="00105E7C"/>
    <w:rsid w:val="0010703E"/>
    <w:rsid w:val="00107061"/>
    <w:rsid w:val="00107896"/>
    <w:rsid w:val="00107C2C"/>
    <w:rsid w:val="001106D6"/>
    <w:rsid w:val="00110E63"/>
    <w:rsid w:val="00111271"/>
    <w:rsid w:val="00111BCB"/>
    <w:rsid w:val="00111BD7"/>
    <w:rsid w:val="00111BE7"/>
    <w:rsid w:val="001122D3"/>
    <w:rsid w:val="00112533"/>
    <w:rsid w:val="001130A2"/>
    <w:rsid w:val="00113193"/>
    <w:rsid w:val="0011331F"/>
    <w:rsid w:val="00113929"/>
    <w:rsid w:val="0011440B"/>
    <w:rsid w:val="00115445"/>
    <w:rsid w:val="00115E62"/>
    <w:rsid w:val="00116E04"/>
    <w:rsid w:val="0011709C"/>
    <w:rsid w:val="001171D6"/>
    <w:rsid w:val="001178DA"/>
    <w:rsid w:val="00117C0A"/>
    <w:rsid w:val="00117D28"/>
    <w:rsid w:val="00117E09"/>
    <w:rsid w:val="00120912"/>
    <w:rsid w:val="0012133A"/>
    <w:rsid w:val="001226D3"/>
    <w:rsid w:val="00122AD6"/>
    <w:rsid w:val="00122E2F"/>
    <w:rsid w:val="00123067"/>
    <w:rsid w:val="0012359A"/>
    <w:rsid w:val="00124052"/>
    <w:rsid w:val="001241E2"/>
    <w:rsid w:val="00124C68"/>
    <w:rsid w:val="00124D49"/>
    <w:rsid w:val="00125247"/>
    <w:rsid w:val="00125273"/>
    <w:rsid w:val="00125446"/>
    <w:rsid w:val="00125CF9"/>
    <w:rsid w:val="0012640B"/>
    <w:rsid w:val="0012642D"/>
    <w:rsid w:val="00127132"/>
    <w:rsid w:val="0012766F"/>
    <w:rsid w:val="00127807"/>
    <w:rsid w:val="001306AA"/>
    <w:rsid w:val="001311D4"/>
    <w:rsid w:val="001313CB"/>
    <w:rsid w:val="0013150B"/>
    <w:rsid w:val="0013164F"/>
    <w:rsid w:val="00131AEC"/>
    <w:rsid w:val="00131D36"/>
    <w:rsid w:val="0013257F"/>
    <w:rsid w:val="00132AB1"/>
    <w:rsid w:val="001334AF"/>
    <w:rsid w:val="00133979"/>
    <w:rsid w:val="00134502"/>
    <w:rsid w:val="00135634"/>
    <w:rsid w:val="0013671E"/>
    <w:rsid w:val="00136F0D"/>
    <w:rsid w:val="001376E5"/>
    <w:rsid w:val="0013774B"/>
    <w:rsid w:val="001378C8"/>
    <w:rsid w:val="00137C2A"/>
    <w:rsid w:val="00137F06"/>
    <w:rsid w:val="00140079"/>
    <w:rsid w:val="0014020F"/>
    <w:rsid w:val="00140D17"/>
    <w:rsid w:val="0014128E"/>
    <w:rsid w:val="001413D8"/>
    <w:rsid w:val="0014241A"/>
    <w:rsid w:val="00142584"/>
    <w:rsid w:val="00142E38"/>
    <w:rsid w:val="00143102"/>
    <w:rsid w:val="001431FB"/>
    <w:rsid w:val="0014333B"/>
    <w:rsid w:val="00143499"/>
    <w:rsid w:val="00143639"/>
    <w:rsid w:val="00144300"/>
    <w:rsid w:val="00144388"/>
    <w:rsid w:val="0014557D"/>
    <w:rsid w:val="0014594C"/>
    <w:rsid w:val="0014684E"/>
    <w:rsid w:val="00147117"/>
    <w:rsid w:val="0014728B"/>
    <w:rsid w:val="0014756B"/>
    <w:rsid w:val="00147D53"/>
    <w:rsid w:val="00150552"/>
    <w:rsid w:val="00152D2B"/>
    <w:rsid w:val="00152DA0"/>
    <w:rsid w:val="00153293"/>
    <w:rsid w:val="00153935"/>
    <w:rsid w:val="00153CDA"/>
    <w:rsid w:val="00153EFF"/>
    <w:rsid w:val="001543C4"/>
    <w:rsid w:val="00154BB3"/>
    <w:rsid w:val="00154CC9"/>
    <w:rsid w:val="001550DC"/>
    <w:rsid w:val="001554A3"/>
    <w:rsid w:val="00155805"/>
    <w:rsid w:val="00155CEF"/>
    <w:rsid w:val="00156656"/>
    <w:rsid w:val="00156D9B"/>
    <w:rsid w:val="0015767E"/>
    <w:rsid w:val="00157B8B"/>
    <w:rsid w:val="00157F42"/>
    <w:rsid w:val="00160339"/>
    <w:rsid w:val="00160CE7"/>
    <w:rsid w:val="00160D92"/>
    <w:rsid w:val="00160F7A"/>
    <w:rsid w:val="0016112B"/>
    <w:rsid w:val="00161609"/>
    <w:rsid w:val="00162231"/>
    <w:rsid w:val="001623EE"/>
    <w:rsid w:val="0016294F"/>
    <w:rsid w:val="001629A9"/>
    <w:rsid w:val="00162BB0"/>
    <w:rsid w:val="00162BC6"/>
    <w:rsid w:val="00163F9C"/>
    <w:rsid w:val="001641A0"/>
    <w:rsid w:val="0016439A"/>
    <w:rsid w:val="001644D4"/>
    <w:rsid w:val="00164A44"/>
    <w:rsid w:val="00164B29"/>
    <w:rsid w:val="00164B82"/>
    <w:rsid w:val="0016547F"/>
    <w:rsid w:val="00165D83"/>
    <w:rsid w:val="00166826"/>
    <w:rsid w:val="00167D59"/>
    <w:rsid w:val="00167F3E"/>
    <w:rsid w:val="00170118"/>
    <w:rsid w:val="00170268"/>
    <w:rsid w:val="00171425"/>
    <w:rsid w:val="0017227D"/>
    <w:rsid w:val="00172AE1"/>
    <w:rsid w:val="00172B74"/>
    <w:rsid w:val="00172E21"/>
    <w:rsid w:val="00172EA0"/>
    <w:rsid w:val="00172F40"/>
    <w:rsid w:val="00173258"/>
    <w:rsid w:val="00173E39"/>
    <w:rsid w:val="001742C9"/>
    <w:rsid w:val="00174B98"/>
    <w:rsid w:val="001750AE"/>
    <w:rsid w:val="00175427"/>
    <w:rsid w:val="00175B88"/>
    <w:rsid w:val="00175C25"/>
    <w:rsid w:val="001761A4"/>
    <w:rsid w:val="001761D2"/>
    <w:rsid w:val="001766C4"/>
    <w:rsid w:val="001769C2"/>
    <w:rsid w:val="00176A84"/>
    <w:rsid w:val="00176F8C"/>
    <w:rsid w:val="001772FE"/>
    <w:rsid w:val="0017754D"/>
    <w:rsid w:val="00177952"/>
    <w:rsid w:val="00180156"/>
    <w:rsid w:val="0018015D"/>
    <w:rsid w:val="00180439"/>
    <w:rsid w:val="00180770"/>
    <w:rsid w:val="00180C79"/>
    <w:rsid w:val="00180D35"/>
    <w:rsid w:val="001814D4"/>
    <w:rsid w:val="0018150A"/>
    <w:rsid w:val="0018155C"/>
    <w:rsid w:val="0018208F"/>
    <w:rsid w:val="00183052"/>
    <w:rsid w:val="0018347D"/>
    <w:rsid w:val="001835E6"/>
    <w:rsid w:val="00183826"/>
    <w:rsid w:val="00183918"/>
    <w:rsid w:val="0018397D"/>
    <w:rsid w:val="00183F39"/>
    <w:rsid w:val="00183FA3"/>
    <w:rsid w:val="00184597"/>
    <w:rsid w:val="00184EF2"/>
    <w:rsid w:val="0018507E"/>
    <w:rsid w:val="001859D1"/>
    <w:rsid w:val="00186094"/>
    <w:rsid w:val="001865B6"/>
    <w:rsid w:val="001869A0"/>
    <w:rsid w:val="00187008"/>
    <w:rsid w:val="0018776A"/>
    <w:rsid w:val="00187C87"/>
    <w:rsid w:val="00187FBB"/>
    <w:rsid w:val="00190452"/>
    <w:rsid w:val="0019050F"/>
    <w:rsid w:val="001914CF"/>
    <w:rsid w:val="0019317E"/>
    <w:rsid w:val="00193189"/>
    <w:rsid w:val="00193763"/>
    <w:rsid w:val="00193941"/>
    <w:rsid w:val="0019469B"/>
    <w:rsid w:val="00194819"/>
    <w:rsid w:val="00195322"/>
    <w:rsid w:val="00195B3D"/>
    <w:rsid w:val="00195DD8"/>
    <w:rsid w:val="00196460"/>
    <w:rsid w:val="0019682F"/>
    <w:rsid w:val="00196A9A"/>
    <w:rsid w:val="00196AE3"/>
    <w:rsid w:val="00196F7E"/>
    <w:rsid w:val="00197787"/>
    <w:rsid w:val="00197F2A"/>
    <w:rsid w:val="00197F71"/>
    <w:rsid w:val="001A0722"/>
    <w:rsid w:val="001A0825"/>
    <w:rsid w:val="001A11AE"/>
    <w:rsid w:val="001A192B"/>
    <w:rsid w:val="001A1957"/>
    <w:rsid w:val="001A1AF6"/>
    <w:rsid w:val="001A1C48"/>
    <w:rsid w:val="001A1F72"/>
    <w:rsid w:val="001A29F8"/>
    <w:rsid w:val="001A3256"/>
    <w:rsid w:val="001A34C2"/>
    <w:rsid w:val="001A34FB"/>
    <w:rsid w:val="001A4028"/>
    <w:rsid w:val="001A411F"/>
    <w:rsid w:val="001A4223"/>
    <w:rsid w:val="001A4862"/>
    <w:rsid w:val="001A584F"/>
    <w:rsid w:val="001A5957"/>
    <w:rsid w:val="001A5F23"/>
    <w:rsid w:val="001A670E"/>
    <w:rsid w:val="001A6C1D"/>
    <w:rsid w:val="001A6EF3"/>
    <w:rsid w:val="001A7612"/>
    <w:rsid w:val="001A7F18"/>
    <w:rsid w:val="001B0057"/>
    <w:rsid w:val="001B02C4"/>
    <w:rsid w:val="001B0A0B"/>
    <w:rsid w:val="001B0E5C"/>
    <w:rsid w:val="001B15B8"/>
    <w:rsid w:val="001B19FC"/>
    <w:rsid w:val="001B1BB5"/>
    <w:rsid w:val="001B1EAB"/>
    <w:rsid w:val="001B2341"/>
    <w:rsid w:val="001B23E8"/>
    <w:rsid w:val="001B25C4"/>
    <w:rsid w:val="001B2706"/>
    <w:rsid w:val="001B2DB1"/>
    <w:rsid w:val="001B3349"/>
    <w:rsid w:val="001B3503"/>
    <w:rsid w:val="001B3874"/>
    <w:rsid w:val="001B40FE"/>
    <w:rsid w:val="001B5512"/>
    <w:rsid w:val="001B557A"/>
    <w:rsid w:val="001B5714"/>
    <w:rsid w:val="001B58AB"/>
    <w:rsid w:val="001B5C26"/>
    <w:rsid w:val="001B67D7"/>
    <w:rsid w:val="001B7189"/>
    <w:rsid w:val="001B727B"/>
    <w:rsid w:val="001B7590"/>
    <w:rsid w:val="001B796C"/>
    <w:rsid w:val="001C039D"/>
    <w:rsid w:val="001C12E8"/>
    <w:rsid w:val="001C14A3"/>
    <w:rsid w:val="001C1AA0"/>
    <w:rsid w:val="001C1C9B"/>
    <w:rsid w:val="001C1F78"/>
    <w:rsid w:val="001C20CA"/>
    <w:rsid w:val="001C2664"/>
    <w:rsid w:val="001C276D"/>
    <w:rsid w:val="001C311D"/>
    <w:rsid w:val="001C31D5"/>
    <w:rsid w:val="001C3256"/>
    <w:rsid w:val="001C3794"/>
    <w:rsid w:val="001C3964"/>
    <w:rsid w:val="001C3D40"/>
    <w:rsid w:val="001C3D9E"/>
    <w:rsid w:val="001C4147"/>
    <w:rsid w:val="001C4770"/>
    <w:rsid w:val="001C55A1"/>
    <w:rsid w:val="001C5D4F"/>
    <w:rsid w:val="001C61CD"/>
    <w:rsid w:val="001C646F"/>
    <w:rsid w:val="001C6D7D"/>
    <w:rsid w:val="001C7AAD"/>
    <w:rsid w:val="001C7AD5"/>
    <w:rsid w:val="001C7B26"/>
    <w:rsid w:val="001C7D67"/>
    <w:rsid w:val="001D01A8"/>
    <w:rsid w:val="001D0323"/>
    <w:rsid w:val="001D07AA"/>
    <w:rsid w:val="001D0C2F"/>
    <w:rsid w:val="001D160A"/>
    <w:rsid w:val="001D1C31"/>
    <w:rsid w:val="001D2121"/>
    <w:rsid w:val="001D2663"/>
    <w:rsid w:val="001D2AA0"/>
    <w:rsid w:val="001D2E0E"/>
    <w:rsid w:val="001D3061"/>
    <w:rsid w:val="001D430A"/>
    <w:rsid w:val="001D437A"/>
    <w:rsid w:val="001D457D"/>
    <w:rsid w:val="001D47C7"/>
    <w:rsid w:val="001D4A48"/>
    <w:rsid w:val="001D5B74"/>
    <w:rsid w:val="001D5D83"/>
    <w:rsid w:val="001D5D8A"/>
    <w:rsid w:val="001D6A7C"/>
    <w:rsid w:val="001D73F1"/>
    <w:rsid w:val="001D77DC"/>
    <w:rsid w:val="001D7A7B"/>
    <w:rsid w:val="001D7B1D"/>
    <w:rsid w:val="001D7BF9"/>
    <w:rsid w:val="001D7F8D"/>
    <w:rsid w:val="001E044F"/>
    <w:rsid w:val="001E04ED"/>
    <w:rsid w:val="001E0DF1"/>
    <w:rsid w:val="001E0E82"/>
    <w:rsid w:val="001E1043"/>
    <w:rsid w:val="001E1107"/>
    <w:rsid w:val="001E180B"/>
    <w:rsid w:val="001E256C"/>
    <w:rsid w:val="001E3880"/>
    <w:rsid w:val="001E3B1B"/>
    <w:rsid w:val="001E3C51"/>
    <w:rsid w:val="001E40C4"/>
    <w:rsid w:val="001E44A7"/>
    <w:rsid w:val="001E4822"/>
    <w:rsid w:val="001E4EB8"/>
    <w:rsid w:val="001E5EA8"/>
    <w:rsid w:val="001E649E"/>
    <w:rsid w:val="001E6670"/>
    <w:rsid w:val="001E6F3F"/>
    <w:rsid w:val="001E71C8"/>
    <w:rsid w:val="001E730D"/>
    <w:rsid w:val="001E77E0"/>
    <w:rsid w:val="001E7CF6"/>
    <w:rsid w:val="001F01CC"/>
    <w:rsid w:val="001F037C"/>
    <w:rsid w:val="001F062A"/>
    <w:rsid w:val="001F08FA"/>
    <w:rsid w:val="001F1368"/>
    <w:rsid w:val="001F1D9B"/>
    <w:rsid w:val="001F1EE5"/>
    <w:rsid w:val="001F2247"/>
    <w:rsid w:val="001F2342"/>
    <w:rsid w:val="001F3107"/>
    <w:rsid w:val="001F3308"/>
    <w:rsid w:val="001F338D"/>
    <w:rsid w:val="001F3649"/>
    <w:rsid w:val="001F440F"/>
    <w:rsid w:val="001F49CC"/>
    <w:rsid w:val="001F4C1F"/>
    <w:rsid w:val="001F4D01"/>
    <w:rsid w:val="001F535C"/>
    <w:rsid w:val="001F5B80"/>
    <w:rsid w:val="001F5D0C"/>
    <w:rsid w:val="001F685C"/>
    <w:rsid w:val="001F690F"/>
    <w:rsid w:val="001F7A23"/>
    <w:rsid w:val="001F7D5D"/>
    <w:rsid w:val="001F7DFC"/>
    <w:rsid w:val="001F7FE4"/>
    <w:rsid w:val="002007D2"/>
    <w:rsid w:val="00200AB5"/>
    <w:rsid w:val="0020114A"/>
    <w:rsid w:val="002017E5"/>
    <w:rsid w:val="00201C69"/>
    <w:rsid w:val="00202191"/>
    <w:rsid w:val="002023F5"/>
    <w:rsid w:val="002028BA"/>
    <w:rsid w:val="002028E9"/>
    <w:rsid w:val="002035D4"/>
    <w:rsid w:val="002037F9"/>
    <w:rsid w:val="0020388D"/>
    <w:rsid w:val="00204197"/>
    <w:rsid w:val="0020470F"/>
    <w:rsid w:val="0020471E"/>
    <w:rsid w:val="00204F7C"/>
    <w:rsid w:val="00205170"/>
    <w:rsid w:val="002059E6"/>
    <w:rsid w:val="00206219"/>
    <w:rsid w:val="00206E7C"/>
    <w:rsid w:val="0020798E"/>
    <w:rsid w:val="002079BD"/>
    <w:rsid w:val="00207A7C"/>
    <w:rsid w:val="00210582"/>
    <w:rsid w:val="0021062B"/>
    <w:rsid w:val="00210ADE"/>
    <w:rsid w:val="00211C69"/>
    <w:rsid w:val="002123DC"/>
    <w:rsid w:val="002128D8"/>
    <w:rsid w:val="00213155"/>
    <w:rsid w:val="0021319A"/>
    <w:rsid w:val="00213259"/>
    <w:rsid w:val="002134F1"/>
    <w:rsid w:val="00213933"/>
    <w:rsid w:val="00213A7F"/>
    <w:rsid w:val="00213EDF"/>
    <w:rsid w:val="00214642"/>
    <w:rsid w:val="00214672"/>
    <w:rsid w:val="0021569F"/>
    <w:rsid w:val="00215BF5"/>
    <w:rsid w:val="002166B9"/>
    <w:rsid w:val="00216EF8"/>
    <w:rsid w:val="00217142"/>
    <w:rsid w:val="002174B0"/>
    <w:rsid w:val="002177B2"/>
    <w:rsid w:val="002179D3"/>
    <w:rsid w:val="00220254"/>
    <w:rsid w:val="00220360"/>
    <w:rsid w:val="002203CE"/>
    <w:rsid w:val="002203E9"/>
    <w:rsid w:val="002208CB"/>
    <w:rsid w:val="00220AC7"/>
    <w:rsid w:val="002215F5"/>
    <w:rsid w:val="002217E9"/>
    <w:rsid w:val="0022240A"/>
    <w:rsid w:val="00222720"/>
    <w:rsid w:val="00222A8E"/>
    <w:rsid w:val="00222BFB"/>
    <w:rsid w:val="00222F39"/>
    <w:rsid w:val="00223294"/>
    <w:rsid w:val="002240F6"/>
    <w:rsid w:val="00224221"/>
    <w:rsid w:val="002244F3"/>
    <w:rsid w:val="00224EF0"/>
    <w:rsid w:val="002250AE"/>
    <w:rsid w:val="0022529F"/>
    <w:rsid w:val="002255D7"/>
    <w:rsid w:val="002257F4"/>
    <w:rsid w:val="00225A73"/>
    <w:rsid w:val="00225C9A"/>
    <w:rsid w:val="002263DD"/>
    <w:rsid w:val="0022663D"/>
    <w:rsid w:val="00226A00"/>
    <w:rsid w:val="00227121"/>
    <w:rsid w:val="00230770"/>
    <w:rsid w:val="002308CC"/>
    <w:rsid w:val="00230C80"/>
    <w:rsid w:val="002310A8"/>
    <w:rsid w:val="002311F0"/>
    <w:rsid w:val="0023128C"/>
    <w:rsid w:val="00231358"/>
    <w:rsid w:val="00231C8C"/>
    <w:rsid w:val="002326EF"/>
    <w:rsid w:val="00232E5B"/>
    <w:rsid w:val="002339CE"/>
    <w:rsid w:val="0023405F"/>
    <w:rsid w:val="00234507"/>
    <w:rsid w:val="00234AEC"/>
    <w:rsid w:val="00235464"/>
    <w:rsid w:val="00235693"/>
    <w:rsid w:val="0023596E"/>
    <w:rsid w:val="00235A01"/>
    <w:rsid w:val="00235F7D"/>
    <w:rsid w:val="00236632"/>
    <w:rsid w:val="00237022"/>
    <w:rsid w:val="00237BD8"/>
    <w:rsid w:val="0024017F"/>
    <w:rsid w:val="00240373"/>
    <w:rsid w:val="002405DE"/>
    <w:rsid w:val="00240814"/>
    <w:rsid w:val="002410B0"/>
    <w:rsid w:val="002418B2"/>
    <w:rsid w:val="00242247"/>
    <w:rsid w:val="00242584"/>
    <w:rsid w:val="00242B71"/>
    <w:rsid w:val="00242C50"/>
    <w:rsid w:val="00243E0E"/>
    <w:rsid w:val="002447B1"/>
    <w:rsid w:val="002447F6"/>
    <w:rsid w:val="00245B76"/>
    <w:rsid w:val="00246007"/>
    <w:rsid w:val="002471F8"/>
    <w:rsid w:val="002473C0"/>
    <w:rsid w:val="002478F2"/>
    <w:rsid w:val="00247ADB"/>
    <w:rsid w:val="00247DBC"/>
    <w:rsid w:val="00247F65"/>
    <w:rsid w:val="00250347"/>
    <w:rsid w:val="00250A61"/>
    <w:rsid w:val="00250BC8"/>
    <w:rsid w:val="00250D95"/>
    <w:rsid w:val="0025136A"/>
    <w:rsid w:val="00251CD6"/>
    <w:rsid w:val="00253705"/>
    <w:rsid w:val="002537D3"/>
    <w:rsid w:val="00253CFE"/>
    <w:rsid w:val="00253F14"/>
    <w:rsid w:val="002546B0"/>
    <w:rsid w:val="00254F19"/>
    <w:rsid w:val="002555BF"/>
    <w:rsid w:val="0025572F"/>
    <w:rsid w:val="002559B7"/>
    <w:rsid w:val="00255A78"/>
    <w:rsid w:val="00255ECD"/>
    <w:rsid w:val="00256075"/>
    <w:rsid w:val="00256648"/>
    <w:rsid w:val="002566FB"/>
    <w:rsid w:val="00256AE6"/>
    <w:rsid w:val="00257AB9"/>
    <w:rsid w:val="00257B2A"/>
    <w:rsid w:val="00257C59"/>
    <w:rsid w:val="00257F8E"/>
    <w:rsid w:val="00260BF7"/>
    <w:rsid w:val="00260F2A"/>
    <w:rsid w:val="002613A7"/>
    <w:rsid w:val="002621B5"/>
    <w:rsid w:val="002621D3"/>
    <w:rsid w:val="00262735"/>
    <w:rsid w:val="002628C0"/>
    <w:rsid w:val="00262CCE"/>
    <w:rsid w:val="0026397C"/>
    <w:rsid w:val="00263A0B"/>
    <w:rsid w:val="0026441D"/>
    <w:rsid w:val="002646E6"/>
    <w:rsid w:val="00264721"/>
    <w:rsid w:val="00264C09"/>
    <w:rsid w:val="00265D90"/>
    <w:rsid w:val="0026641F"/>
    <w:rsid w:val="002668DD"/>
    <w:rsid w:val="002669C7"/>
    <w:rsid w:val="00266BFF"/>
    <w:rsid w:val="00266F1F"/>
    <w:rsid w:val="00266F26"/>
    <w:rsid w:val="0026743E"/>
    <w:rsid w:val="00267702"/>
    <w:rsid w:val="002677C4"/>
    <w:rsid w:val="002677E0"/>
    <w:rsid w:val="0026794F"/>
    <w:rsid w:val="002701F3"/>
    <w:rsid w:val="00270490"/>
    <w:rsid w:val="002710CA"/>
    <w:rsid w:val="0027175E"/>
    <w:rsid w:val="00271D7F"/>
    <w:rsid w:val="002722AE"/>
    <w:rsid w:val="00272443"/>
    <w:rsid w:val="0027248D"/>
    <w:rsid w:val="00273015"/>
    <w:rsid w:val="002731A2"/>
    <w:rsid w:val="00273FA3"/>
    <w:rsid w:val="00274130"/>
    <w:rsid w:val="002741A3"/>
    <w:rsid w:val="00274563"/>
    <w:rsid w:val="0027464A"/>
    <w:rsid w:val="00274797"/>
    <w:rsid w:val="00275927"/>
    <w:rsid w:val="002759D1"/>
    <w:rsid w:val="00275E52"/>
    <w:rsid w:val="00275FA3"/>
    <w:rsid w:val="00276058"/>
    <w:rsid w:val="0027667E"/>
    <w:rsid w:val="002766BF"/>
    <w:rsid w:val="00276FFE"/>
    <w:rsid w:val="00277085"/>
    <w:rsid w:val="0027715B"/>
    <w:rsid w:val="002773AB"/>
    <w:rsid w:val="00277731"/>
    <w:rsid w:val="00277B13"/>
    <w:rsid w:val="00277DBA"/>
    <w:rsid w:val="00277E06"/>
    <w:rsid w:val="0028018E"/>
    <w:rsid w:val="00280B2D"/>
    <w:rsid w:val="00281414"/>
    <w:rsid w:val="00281649"/>
    <w:rsid w:val="00281707"/>
    <w:rsid w:val="00281B98"/>
    <w:rsid w:val="00282BBE"/>
    <w:rsid w:val="00283091"/>
    <w:rsid w:val="00283104"/>
    <w:rsid w:val="00283D00"/>
    <w:rsid w:val="00284DD3"/>
    <w:rsid w:val="002853A3"/>
    <w:rsid w:val="002856A4"/>
    <w:rsid w:val="0028582C"/>
    <w:rsid w:val="002858E4"/>
    <w:rsid w:val="00285F9B"/>
    <w:rsid w:val="0028641C"/>
    <w:rsid w:val="00287540"/>
    <w:rsid w:val="002878B3"/>
    <w:rsid w:val="00287980"/>
    <w:rsid w:val="00287C08"/>
    <w:rsid w:val="00290796"/>
    <w:rsid w:val="00290BC1"/>
    <w:rsid w:val="00290FBF"/>
    <w:rsid w:val="00291028"/>
    <w:rsid w:val="00291621"/>
    <w:rsid w:val="00291E6A"/>
    <w:rsid w:val="00292B45"/>
    <w:rsid w:val="002934F2"/>
    <w:rsid w:val="00294B19"/>
    <w:rsid w:val="00294F8A"/>
    <w:rsid w:val="00295CA6"/>
    <w:rsid w:val="00295EE9"/>
    <w:rsid w:val="00296042"/>
    <w:rsid w:val="0029606A"/>
    <w:rsid w:val="00296F31"/>
    <w:rsid w:val="00297FC1"/>
    <w:rsid w:val="002A0DD5"/>
    <w:rsid w:val="002A11AD"/>
    <w:rsid w:val="002A167E"/>
    <w:rsid w:val="002A1A6F"/>
    <w:rsid w:val="002A1E4A"/>
    <w:rsid w:val="002A1FF9"/>
    <w:rsid w:val="002A23F0"/>
    <w:rsid w:val="002A2BAD"/>
    <w:rsid w:val="002A3051"/>
    <w:rsid w:val="002A3733"/>
    <w:rsid w:val="002A42C3"/>
    <w:rsid w:val="002A532E"/>
    <w:rsid w:val="002A556E"/>
    <w:rsid w:val="002A5906"/>
    <w:rsid w:val="002A5EF3"/>
    <w:rsid w:val="002A61AD"/>
    <w:rsid w:val="002A62DE"/>
    <w:rsid w:val="002A65A4"/>
    <w:rsid w:val="002A69BB"/>
    <w:rsid w:val="002A7098"/>
    <w:rsid w:val="002A744A"/>
    <w:rsid w:val="002A7E9C"/>
    <w:rsid w:val="002B042D"/>
    <w:rsid w:val="002B0A93"/>
    <w:rsid w:val="002B1310"/>
    <w:rsid w:val="002B1684"/>
    <w:rsid w:val="002B18CD"/>
    <w:rsid w:val="002B1E24"/>
    <w:rsid w:val="002B1EBE"/>
    <w:rsid w:val="002B24D1"/>
    <w:rsid w:val="002B257F"/>
    <w:rsid w:val="002B269F"/>
    <w:rsid w:val="002B2824"/>
    <w:rsid w:val="002B2E23"/>
    <w:rsid w:val="002B3C2B"/>
    <w:rsid w:val="002B4B3D"/>
    <w:rsid w:val="002B513F"/>
    <w:rsid w:val="002B5612"/>
    <w:rsid w:val="002B666E"/>
    <w:rsid w:val="002B6B5E"/>
    <w:rsid w:val="002B6F6B"/>
    <w:rsid w:val="002C00E0"/>
    <w:rsid w:val="002C0442"/>
    <w:rsid w:val="002C15AE"/>
    <w:rsid w:val="002C19BA"/>
    <w:rsid w:val="002C1E26"/>
    <w:rsid w:val="002C26E5"/>
    <w:rsid w:val="002C29A1"/>
    <w:rsid w:val="002C2B80"/>
    <w:rsid w:val="002C2F59"/>
    <w:rsid w:val="002C315C"/>
    <w:rsid w:val="002C3253"/>
    <w:rsid w:val="002C3416"/>
    <w:rsid w:val="002C3C95"/>
    <w:rsid w:val="002C41EC"/>
    <w:rsid w:val="002C4438"/>
    <w:rsid w:val="002C47C8"/>
    <w:rsid w:val="002C48C6"/>
    <w:rsid w:val="002C4B76"/>
    <w:rsid w:val="002C4DF7"/>
    <w:rsid w:val="002C5214"/>
    <w:rsid w:val="002C56F2"/>
    <w:rsid w:val="002C6047"/>
    <w:rsid w:val="002C6558"/>
    <w:rsid w:val="002C6872"/>
    <w:rsid w:val="002C6975"/>
    <w:rsid w:val="002C6D6D"/>
    <w:rsid w:val="002C74EB"/>
    <w:rsid w:val="002C7B4C"/>
    <w:rsid w:val="002C7EB6"/>
    <w:rsid w:val="002D0BB7"/>
    <w:rsid w:val="002D0BE6"/>
    <w:rsid w:val="002D0F56"/>
    <w:rsid w:val="002D197D"/>
    <w:rsid w:val="002D19DA"/>
    <w:rsid w:val="002D1E9C"/>
    <w:rsid w:val="002D2AE0"/>
    <w:rsid w:val="002D2EFC"/>
    <w:rsid w:val="002D3184"/>
    <w:rsid w:val="002D3244"/>
    <w:rsid w:val="002D3C10"/>
    <w:rsid w:val="002D3E1D"/>
    <w:rsid w:val="002D3ECE"/>
    <w:rsid w:val="002D442E"/>
    <w:rsid w:val="002D4604"/>
    <w:rsid w:val="002D4881"/>
    <w:rsid w:val="002D4F1A"/>
    <w:rsid w:val="002D5083"/>
    <w:rsid w:val="002D50E7"/>
    <w:rsid w:val="002D5290"/>
    <w:rsid w:val="002D5797"/>
    <w:rsid w:val="002D57DE"/>
    <w:rsid w:val="002D5826"/>
    <w:rsid w:val="002D63C0"/>
    <w:rsid w:val="002D7273"/>
    <w:rsid w:val="002D73BF"/>
    <w:rsid w:val="002D7551"/>
    <w:rsid w:val="002D7784"/>
    <w:rsid w:val="002E01B4"/>
    <w:rsid w:val="002E0276"/>
    <w:rsid w:val="002E122C"/>
    <w:rsid w:val="002E1402"/>
    <w:rsid w:val="002E1AE9"/>
    <w:rsid w:val="002E22E1"/>
    <w:rsid w:val="002E2661"/>
    <w:rsid w:val="002E269A"/>
    <w:rsid w:val="002E32B9"/>
    <w:rsid w:val="002E3668"/>
    <w:rsid w:val="002E3769"/>
    <w:rsid w:val="002E396F"/>
    <w:rsid w:val="002E3A79"/>
    <w:rsid w:val="002E3D25"/>
    <w:rsid w:val="002E3E59"/>
    <w:rsid w:val="002E3F32"/>
    <w:rsid w:val="002E5361"/>
    <w:rsid w:val="002E53CA"/>
    <w:rsid w:val="002E57C8"/>
    <w:rsid w:val="002E6989"/>
    <w:rsid w:val="002E7345"/>
    <w:rsid w:val="002E748B"/>
    <w:rsid w:val="002E7AD3"/>
    <w:rsid w:val="002E7D46"/>
    <w:rsid w:val="002E7DF4"/>
    <w:rsid w:val="002F20A6"/>
    <w:rsid w:val="002F24AA"/>
    <w:rsid w:val="002F3C4E"/>
    <w:rsid w:val="002F48A4"/>
    <w:rsid w:val="002F49DE"/>
    <w:rsid w:val="002F5A1C"/>
    <w:rsid w:val="002F5EFA"/>
    <w:rsid w:val="002F74C1"/>
    <w:rsid w:val="002F7B9F"/>
    <w:rsid w:val="002F7F9C"/>
    <w:rsid w:val="00300231"/>
    <w:rsid w:val="003004DD"/>
    <w:rsid w:val="00301A23"/>
    <w:rsid w:val="00301B87"/>
    <w:rsid w:val="003021E3"/>
    <w:rsid w:val="00302910"/>
    <w:rsid w:val="003033F7"/>
    <w:rsid w:val="0030461B"/>
    <w:rsid w:val="00304F88"/>
    <w:rsid w:val="0030563E"/>
    <w:rsid w:val="00305956"/>
    <w:rsid w:val="00305DA9"/>
    <w:rsid w:val="00306212"/>
    <w:rsid w:val="0030630E"/>
    <w:rsid w:val="00306525"/>
    <w:rsid w:val="00307478"/>
    <w:rsid w:val="003079DA"/>
    <w:rsid w:val="00307C47"/>
    <w:rsid w:val="00307C85"/>
    <w:rsid w:val="00307CD3"/>
    <w:rsid w:val="00310165"/>
    <w:rsid w:val="003101DA"/>
    <w:rsid w:val="00310A77"/>
    <w:rsid w:val="00310E2F"/>
    <w:rsid w:val="00311982"/>
    <w:rsid w:val="00311E8E"/>
    <w:rsid w:val="0031236D"/>
    <w:rsid w:val="003123C0"/>
    <w:rsid w:val="00312556"/>
    <w:rsid w:val="00312D87"/>
    <w:rsid w:val="00312EF0"/>
    <w:rsid w:val="00313668"/>
    <w:rsid w:val="003137CC"/>
    <w:rsid w:val="00313909"/>
    <w:rsid w:val="00313D23"/>
    <w:rsid w:val="003141B6"/>
    <w:rsid w:val="003145DA"/>
    <w:rsid w:val="00314623"/>
    <w:rsid w:val="003149A7"/>
    <w:rsid w:val="00314FEF"/>
    <w:rsid w:val="00315A6C"/>
    <w:rsid w:val="00315E34"/>
    <w:rsid w:val="003167AF"/>
    <w:rsid w:val="00316C62"/>
    <w:rsid w:val="003170F8"/>
    <w:rsid w:val="00317CF8"/>
    <w:rsid w:val="003202E9"/>
    <w:rsid w:val="003203AA"/>
    <w:rsid w:val="00320721"/>
    <w:rsid w:val="003210C2"/>
    <w:rsid w:val="00321508"/>
    <w:rsid w:val="0032168D"/>
    <w:rsid w:val="00321D1B"/>
    <w:rsid w:val="00321FD7"/>
    <w:rsid w:val="00322648"/>
    <w:rsid w:val="00322876"/>
    <w:rsid w:val="003228CD"/>
    <w:rsid w:val="00322D1F"/>
    <w:rsid w:val="00323CE3"/>
    <w:rsid w:val="00324F8A"/>
    <w:rsid w:val="00325422"/>
    <w:rsid w:val="0032594A"/>
    <w:rsid w:val="00325A03"/>
    <w:rsid w:val="00325AED"/>
    <w:rsid w:val="003262B9"/>
    <w:rsid w:val="0032654E"/>
    <w:rsid w:val="00326691"/>
    <w:rsid w:val="00326C43"/>
    <w:rsid w:val="003273FE"/>
    <w:rsid w:val="003279DA"/>
    <w:rsid w:val="00327F62"/>
    <w:rsid w:val="00330312"/>
    <w:rsid w:val="0033035F"/>
    <w:rsid w:val="00330C62"/>
    <w:rsid w:val="00330F5B"/>
    <w:rsid w:val="00331349"/>
    <w:rsid w:val="003316B4"/>
    <w:rsid w:val="003317DB"/>
    <w:rsid w:val="00331939"/>
    <w:rsid w:val="00331A6F"/>
    <w:rsid w:val="00331D0E"/>
    <w:rsid w:val="00331E69"/>
    <w:rsid w:val="00331F99"/>
    <w:rsid w:val="00332310"/>
    <w:rsid w:val="003323B7"/>
    <w:rsid w:val="003325BE"/>
    <w:rsid w:val="00332CD7"/>
    <w:rsid w:val="00332DD7"/>
    <w:rsid w:val="00333405"/>
    <w:rsid w:val="003334D7"/>
    <w:rsid w:val="003335D3"/>
    <w:rsid w:val="00333897"/>
    <w:rsid w:val="00333949"/>
    <w:rsid w:val="00333BA5"/>
    <w:rsid w:val="0033472D"/>
    <w:rsid w:val="003347D8"/>
    <w:rsid w:val="0033482D"/>
    <w:rsid w:val="00334945"/>
    <w:rsid w:val="003353F1"/>
    <w:rsid w:val="0033574C"/>
    <w:rsid w:val="00335C3C"/>
    <w:rsid w:val="003361CF"/>
    <w:rsid w:val="00336451"/>
    <w:rsid w:val="0033656E"/>
    <w:rsid w:val="00337394"/>
    <w:rsid w:val="003376F7"/>
    <w:rsid w:val="003376FF"/>
    <w:rsid w:val="00337AFE"/>
    <w:rsid w:val="00337C47"/>
    <w:rsid w:val="00337E86"/>
    <w:rsid w:val="00340E92"/>
    <w:rsid w:val="00341639"/>
    <w:rsid w:val="00341831"/>
    <w:rsid w:val="00342252"/>
    <w:rsid w:val="00342399"/>
    <w:rsid w:val="0034253A"/>
    <w:rsid w:val="0034279F"/>
    <w:rsid w:val="00342C1F"/>
    <w:rsid w:val="00343339"/>
    <w:rsid w:val="003433F0"/>
    <w:rsid w:val="00343465"/>
    <w:rsid w:val="00343632"/>
    <w:rsid w:val="003439B8"/>
    <w:rsid w:val="00343F83"/>
    <w:rsid w:val="003449FF"/>
    <w:rsid w:val="003459EE"/>
    <w:rsid w:val="00345E1B"/>
    <w:rsid w:val="00346021"/>
    <w:rsid w:val="0034643E"/>
    <w:rsid w:val="003464BD"/>
    <w:rsid w:val="003467E4"/>
    <w:rsid w:val="00346B96"/>
    <w:rsid w:val="003472B6"/>
    <w:rsid w:val="00347953"/>
    <w:rsid w:val="003479DE"/>
    <w:rsid w:val="00350162"/>
    <w:rsid w:val="0035021C"/>
    <w:rsid w:val="003503C7"/>
    <w:rsid w:val="00350862"/>
    <w:rsid w:val="00350DEA"/>
    <w:rsid w:val="00350F1A"/>
    <w:rsid w:val="003510B4"/>
    <w:rsid w:val="003513FA"/>
    <w:rsid w:val="00351F56"/>
    <w:rsid w:val="00351F7E"/>
    <w:rsid w:val="00352005"/>
    <w:rsid w:val="0035225B"/>
    <w:rsid w:val="00352524"/>
    <w:rsid w:val="00352CA3"/>
    <w:rsid w:val="00353A0D"/>
    <w:rsid w:val="0035466F"/>
    <w:rsid w:val="003558E1"/>
    <w:rsid w:val="00355DDD"/>
    <w:rsid w:val="00355FC9"/>
    <w:rsid w:val="00356717"/>
    <w:rsid w:val="00356D29"/>
    <w:rsid w:val="003570DB"/>
    <w:rsid w:val="003570F9"/>
    <w:rsid w:val="003603D2"/>
    <w:rsid w:val="00360422"/>
    <w:rsid w:val="0036053D"/>
    <w:rsid w:val="0036093F"/>
    <w:rsid w:val="00361332"/>
    <w:rsid w:val="003619D0"/>
    <w:rsid w:val="0036280F"/>
    <w:rsid w:val="003634B1"/>
    <w:rsid w:val="003635F9"/>
    <w:rsid w:val="0036360E"/>
    <w:rsid w:val="00363F03"/>
    <w:rsid w:val="003640C4"/>
    <w:rsid w:val="0036434F"/>
    <w:rsid w:val="00364487"/>
    <w:rsid w:val="00364823"/>
    <w:rsid w:val="0036515A"/>
    <w:rsid w:val="00365240"/>
    <w:rsid w:val="0036542B"/>
    <w:rsid w:val="00365C32"/>
    <w:rsid w:val="00365C83"/>
    <w:rsid w:val="00366A1E"/>
    <w:rsid w:val="00366DE7"/>
    <w:rsid w:val="003670D5"/>
    <w:rsid w:val="00367E86"/>
    <w:rsid w:val="00367ECF"/>
    <w:rsid w:val="00371447"/>
    <w:rsid w:val="0037188F"/>
    <w:rsid w:val="00371931"/>
    <w:rsid w:val="00371F82"/>
    <w:rsid w:val="00373D5A"/>
    <w:rsid w:val="0037498E"/>
    <w:rsid w:val="00374BB1"/>
    <w:rsid w:val="00374D22"/>
    <w:rsid w:val="00375866"/>
    <w:rsid w:val="003759B9"/>
    <w:rsid w:val="00375D75"/>
    <w:rsid w:val="00375E27"/>
    <w:rsid w:val="00376439"/>
    <w:rsid w:val="003764E1"/>
    <w:rsid w:val="00377304"/>
    <w:rsid w:val="00380526"/>
    <w:rsid w:val="00380C7F"/>
    <w:rsid w:val="00380DD0"/>
    <w:rsid w:val="00380F1C"/>
    <w:rsid w:val="00381139"/>
    <w:rsid w:val="00381244"/>
    <w:rsid w:val="003812CF"/>
    <w:rsid w:val="0038130D"/>
    <w:rsid w:val="003817BF"/>
    <w:rsid w:val="00381BC8"/>
    <w:rsid w:val="0038213E"/>
    <w:rsid w:val="003829DE"/>
    <w:rsid w:val="00382ED5"/>
    <w:rsid w:val="00383063"/>
    <w:rsid w:val="00383282"/>
    <w:rsid w:val="0038345E"/>
    <w:rsid w:val="0038389A"/>
    <w:rsid w:val="003838A8"/>
    <w:rsid w:val="003839CE"/>
    <w:rsid w:val="0038407B"/>
    <w:rsid w:val="0038465E"/>
    <w:rsid w:val="0038495F"/>
    <w:rsid w:val="003850F0"/>
    <w:rsid w:val="0038692A"/>
    <w:rsid w:val="003878E5"/>
    <w:rsid w:val="00387C9A"/>
    <w:rsid w:val="0039053B"/>
    <w:rsid w:val="003908BD"/>
    <w:rsid w:val="00391407"/>
    <w:rsid w:val="003919F5"/>
    <w:rsid w:val="00391E80"/>
    <w:rsid w:val="00392A52"/>
    <w:rsid w:val="00392F71"/>
    <w:rsid w:val="00393E7D"/>
    <w:rsid w:val="00394EE0"/>
    <w:rsid w:val="003951BC"/>
    <w:rsid w:val="00395403"/>
    <w:rsid w:val="003954C1"/>
    <w:rsid w:val="003956CC"/>
    <w:rsid w:val="003963AD"/>
    <w:rsid w:val="003964E5"/>
    <w:rsid w:val="00396607"/>
    <w:rsid w:val="00397156"/>
    <w:rsid w:val="003972E2"/>
    <w:rsid w:val="003A0612"/>
    <w:rsid w:val="003A0E07"/>
    <w:rsid w:val="003A161F"/>
    <w:rsid w:val="003A1625"/>
    <w:rsid w:val="003A2113"/>
    <w:rsid w:val="003A2A2B"/>
    <w:rsid w:val="003A2E1B"/>
    <w:rsid w:val="003A33CF"/>
    <w:rsid w:val="003A3487"/>
    <w:rsid w:val="003A3709"/>
    <w:rsid w:val="003A3750"/>
    <w:rsid w:val="003A4572"/>
    <w:rsid w:val="003A4EA6"/>
    <w:rsid w:val="003A501F"/>
    <w:rsid w:val="003A51B1"/>
    <w:rsid w:val="003A570D"/>
    <w:rsid w:val="003A5D7B"/>
    <w:rsid w:val="003A6319"/>
    <w:rsid w:val="003A6482"/>
    <w:rsid w:val="003A67E6"/>
    <w:rsid w:val="003A7188"/>
    <w:rsid w:val="003A75CA"/>
    <w:rsid w:val="003B076C"/>
    <w:rsid w:val="003B0FBC"/>
    <w:rsid w:val="003B117A"/>
    <w:rsid w:val="003B1357"/>
    <w:rsid w:val="003B1804"/>
    <w:rsid w:val="003B2B3A"/>
    <w:rsid w:val="003B3198"/>
    <w:rsid w:val="003B3BC4"/>
    <w:rsid w:val="003B430E"/>
    <w:rsid w:val="003B43EF"/>
    <w:rsid w:val="003B48A7"/>
    <w:rsid w:val="003B4FC0"/>
    <w:rsid w:val="003B5A96"/>
    <w:rsid w:val="003B6B23"/>
    <w:rsid w:val="003B6C01"/>
    <w:rsid w:val="003B6C76"/>
    <w:rsid w:val="003B71AB"/>
    <w:rsid w:val="003B7C40"/>
    <w:rsid w:val="003C08CF"/>
    <w:rsid w:val="003C092E"/>
    <w:rsid w:val="003C0D84"/>
    <w:rsid w:val="003C1061"/>
    <w:rsid w:val="003C11D2"/>
    <w:rsid w:val="003C158C"/>
    <w:rsid w:val="003C18FE"/>
    <w:rsid w:val="003C1CE7"/>
    <w:rsid w:val="003C1FC9"/>
    <w:rsid w:val="003C2BAF"/>
    <w:rsid w:val="003C315B"/>
    <w:rsid w:val="003C4705"/>
    <w:rsid w:val="003C4B8C"/>
    <w:rsid w:val="003C566A"/>
    <w:rsid w:val="003C57EE"/>
    <w:rsid w:val="003C6399"/>
    <w:rsid w:val="003C6447"/>
    <w:rsid w:val="003C6507"/>
    <w:rsid w:val="003C66BA"/>
    <w:rsid w:val="003C7384"/>
    <w:rsid w:val="003C7393"/>
    <w:rsid w:val="003D03CB"/>
    <w:rsid w:val="003D0782"/>
    <w:rsid w:val="003D09B5"/>
    <w:rsid w:val="003D0ECD"/>
    <w:rsid w:val="003D1424"/>
    <w:rsid w:val="003D1558"/>
    <w:rsid w:val="003D2A40"/>
    <w:rsid w:val="003D2F88"/>
    <w:rsid w:val="003D3839"/>
    <w:rsid w:val="003D391D"/>
    <w:rsid w:val="003D3E95"/>
    <w:rsid w:val="003D3FBE"/>
    <w:rsid w:val="003D425F"/>
    <w:rsid w:val="003D44A5"/>
    <w:rsid w:val="003D4912"/>
    <w:rsid w:val="003D4BAF"/>
    <w:rsid w:val="003D4C19"/>
    <w:rsid w:val="003D5206"/>
    <w:rsid w:val="003D547C"/>
    <w:rsid w:val="003D587F"/>
    <w:rsid w:val="003D58D0"/>
    <w:rsid w:val="003D5D27"/>
    <w:rsid w:val="003D5E50"/>
    <w:rsid w:val="003D60EB"/>
    <w:rsid w:val="003D62A7"/>
    <w:rsid w:val="003D6BA9"/>
    <w:rsid w:val="003D7617"/>
    <w:rsid w:val="003D7874"/>
    <w:rsid w:val="003D7895"/>
    <w:rsid w:val="003D78D1"/>
    <w:rsid w:val="003E0459"/>
    <w:rsid w:val="003E0993"/>
    <w:rsid w:val="003E0FF1"/>
    <w:rsid w:val="003E11F1"/>
    <w:rsid w:val="003E1256"/>
    <w:rsid w:val="003E12F1"/>
    <w:rsid w:val="003E1487"/>
    <w:rsid w:val="003E19DA"/>
    <w:rsid w:val="003E1A27"/>
    <w:rsid w:val="003E1F04"/>
    <w:rsid w:val="003E2206"/>
    <w:rsid w:val="003E28C6"/>
    <w:rsid w:val="003E2A7B"/>
    <w:rsid w:val="003E35A1"/>
    <w:rsid w:val="003E4549"/>
    <w:rsid w:val="003E489D"/>
    <w:rsid w:val="003E5B53"/>
    <w:rsid w:val="003E5FC0"/>
    <w:rsid w:val="003E6870"/>
    <w:rsid w:val="003E6A8D"/>
    <w:rsid w:val="003E700C"/>
    <w:rsid w:val="003E77D7"/>
    <w:rsid w:val="003F0997"/>
    <w:rsid w:val="003F107D"/>
    <w:rsid w:val="003F10B0"/>
    <w:rsid w:val="003F13F2"/>
    <w:rsid w:val="003F16D1"/>
    <w:rsid w:val="003F1C95"/>
    <w:rsid w:val="003F28EA"/>
    <w:rsid w:val="003F29A0"/>
    <w:rsid w:val="003F332B"/>
    <w:rsid w:val="003F3CE2"/>
    <w:rsid w:val="003F41E3"/>
    <w:rsid w:val="003F42BC"/>
    <w:rsid w:val="003F4626"/>
    <w:rsid w:val="003F4BCE"/>
    <w:rsid w:val="003F56BD"/>
    <w:rsid w:val="003F56C7"/>
    <w:rsid w:val="003F56F1"/>
    <w:rsid w:val="003F5E3A"/>
    <w:rsid w:val="003F6019"/>
    <w:rsid w:val="003F60ED"/>
    <w:rsid w:val="003F6438"/>
    <w:rsid w:val="003F6D6F"/>
    <w:rsid w:val="003F6EA0"/>
    <w:rsid w:val="003F701F"/>
    <w:rsid w:val="003F7074"/>
    <w:rsid w:val="003F7522"/>
    <w:rsid w:val="00400D63"/>
    <w:rsid w:val="00400FE5"/>
    <w:rsid w:val="004012B5"/>
    <w:rsid w:val="004015B8"/>
    <w:rsid w:val="00401A1C"/>
    <w:rsid w:val="00401AA7"/>
    <w:rsid w:val="00401D4B"/>
    <w:rsid w:val="00401EC9"/>
    <w:rsid w:val="004021C0"/>
    <w:rsid w:val="00402720"/>
    <w:rsid w:val="00402CA3"/>
    <w:rsid w:val="00402D18"/>
    <w:rsid w:val="00403896"/>
    <w:rsid w:val="004043CA"/>
    <w:rsid w:val="00404936"/>
    <w:rsid w:val="00404F1C"/>
    <w:rsid w:val="00405205"/>
    <w:rsid w:val="00405860"/>
    <w:rsid w:val="00405B45"/>
    <w:rsid w:val="00405BDE"/>
    <w:rsid w:val="00406C3A"/>
    <w:rsid w:val="00407B2B"/>
    <w:rsid w:val="004104A6"/>
    <w:rsid w:val="00410704"/>
    <w:rsid w:val="00410811"/>
    <w:rsid w:val="00410B95"/>
    <w:rsid w:val="00410D1B"/>
    <w:rsid w:val="00410FC9"/>
    <w:rsid w:val="00412808"/>
    <w:rsid w:val="004129F0"/>
    <w:rsid w:val="00412FC3"/>
    <w:rsid w:val="004137CA"/>
    <w:rsid w:val="00413943"/>
    <w:rsid w:val="00413D6B"/>
    <w:rsid w:val="0041443B"/>
    <w:rsid w:val="004145B2"/>
    <w:rsid w:val="00414F57"/>
    <w:rsid w:val="00414FA8"/>
    <w:rsid w:val="004151FF"/>
    <w:rsid w:val="004159F3"/>
    <w:rsid w:val="00416054"/>
    <w:rsid w:val="00416289"/>
    <w:rsid w:val="00417278"/>
    <w:rsid w:val="00417AD6"/>
    <w:rsid w:val="00417C6D"/>
    <w:rsid w:val="004204BA"/>
    <w:rsid w:val="00420AB9"/>
    <w:rsid w:val="004210B9"/>
    <w:rsid w:val="004212C8"/>
    <w:rsid w:val="00422138"/>
    <w:rsid w:val="00422733"/>
    <w:rsid w:val="004229E2"/>
    <w:rsid w:val="00422A7B"/>
    <w:rsid w:val="00422AAF"/>
    <w:rsid w:val="004236D1"/>
    <w:rsid w:val="00423AC0"/>
    <w:rsid w:val="00424984"/>
    <w:rsid w:val="00425307"/>
    <w:rsid w:val="0042532B"/>
    <w:rsid w:val="00425D90"/>
    <w:rsid w:val="00426505"/>
    <w:rsid w:val="0042653C"/>
    <w:rsid w:val="004272C3"/>
    <w:rsid w:val="00427344"/>
    <w:rsid w:val="00427694"/>
    <w:rsid w:val="0042792A"/>
    <w:rsid w:val="00427974"/>
    <w:rsid w:val="00427BDE"/>
    <w:rsid w:val="00427F52"/>
    <w:rsid w:val="0043099A"/>
    <w:rsid w:val="00430E98"/>
    <w:rsid w:val="004319B4"/>
    <w:rsid w:val="004321DA"/>
    <w:rsid w:val="00432430"/>
    <w:rsid w:val="00432609"/>
    <w:rsid w:val="0043298F"/>
    <w:rsid w:val="00432B44"/>
    <w:rsid w:val="00432B66"/>
    <w:rsid w:val="0043320F"/>
    <w:rsid w:val="00433225"/>
    <w:rsid w:val="0043385E"/>
    <w:rsid w:val="0043423B"/>
    <w:rsid w:val="00434341"/>
    <w:rsid w:val="0043444F"/>
    <w:rsid w:val="00434A13"/>
    <w:rsid w:val="00434E22"/>
    <w:rsid w:val="00435226"/>
    <w:rsid w:val="0043587C"/>
    <w:rsid w:val="004358CE"/>
    <w:rsid w:val="00436289"/>
    <w:rsid w:val="004363E7"/>
    <w:rsid w:val="00437044"/>
    <w:rsid w:val="00437C7E"/>
    <w:rsid w:val="00440584"/>
    <w:rsid w:val="004409CC"/>
    <w:rsid w:val="00441024"/>
    <w:rsid w:val="00441A58"/>
    <w:rsid w:val="00441BB1"/>
    <w:rsid w:val="004424EF"/>
    <w:rsid w:val="0044259A"/>
    <w:rsid w:val="0044361A"/>
    <w:rsid w:val="0044389A"/>
    <w:rsid w:val="00443DEB"/>
    <w:rsid w:val="00443EFB"/>
    <w:rsid w:val="00444050"/>
    <w:rsid w:val="004441EF"/>
    <w:rsid w:val="00444520"/>
    <w:rsid w:val="00445D35"/>
    <w:rsid w:val="00446587"/>
    <w:rsid w:val="0044659C"/>
    <w:rsid w:val="00446608"/>
    <w:rsid w:val="00446BEF"/>
    <w:rsid w:val="00447085"/>
    <w:rsid w:val="00447111"/>
    <w:rsid w:val="00447244"/>
    <w:rsid w:val="00447615"/>
    <w:rsid w:val="00447EE9"/>
    <w:rsid w:val="004507E1"/>
    <w:rsid w:val="004508FE"/>
    <w:rsid w:val="00450D86"/>
    <w:rsid w:val="00450FA6"/>
    <w:rsid w:val="00451630"/>
    <w:rsid w:val="0045235D"/>
    <w:rsid w:val="0045358C"/>
    <w:rsid w:val="00453918"/>
    <w:rsid w:val="00453DDC"/>
    <w:rsid w:val="00454EE5"/>
    <w:rsid w:val="0045515D"/>
    <w:rsid w:val="00455407"/>
    <w:rsid w:val="00455815"/>
    <w:rsid w:val="00455A21"/>
    <w:rsid w:val="00455A4A"/>
    <w:rsid w:val="0045608C"/>
    <w:rsid w:val="0045612A"/>
    <w:rsid w:val="00456606"/>
    <w:rsid w:val="00456E6A"/>
    <w:rsid w:val="004576C8"/>
    <w:rsid w:val="00457736"/>
    <w:rsid w:val="004578DC"/>
    <w:rsid w:val="00457DE2"/>
    <w:rsid w:val="00460143"/>
    <w:rsid w:val="00461209"/>
    <w:rsid w:val="004612C9"/>
    <w:rsid w:val="004612F3"/>
    <w:rsid w:val="00461535"/>
    <w:rsid w:val="004619FC"/>
    <w:rsid w:val="00461B8E"/>
    <w:rsid w:val="00461EE3"/>
    <w:rsid w:val="004620C8"/>
    <w:rsid w:val="00462355"/>
    <w:rsid w:val="00462D08"/>
    <w:rsid w:val="00462D89"/>
    <w:rsid w:val="00463238"/>
    <w:rsid w:val="0046339E"/>
    <w:rsid w:val="00463968"/>
    <w:rsid w:val="00464572"/>
    <w:rsid w:val="004649CB"/>
    <w:rsid w:val="00464C36"/>
    <w:rsid w:val="0046635F"/>
    <w:rsid w:val="0046654A"/>
    <w:rsid w:val="0046664C"/>
    <w:rsid w:val="00466AE8"/>
    <w:rsid w:val="0046710B"/>
    <w:rsid w:val="004672F4"/>
    <w:rsid w:val="00467A5A"/>
    <w:rsid w:val="0047003E"/>
    <w:rsid w:val="00470A9C"/>
    <w:rsid w:val="00470AB6"/>
    <w:rsid w:val="00471197"/>
    <w:rsid w:val="00473C71"/>
    <w:rsid w:val="00473EEA"/>
    <w:rsid w:val="00474079"/>
    <w:rsid w:val="0047468E"/>
    <w:rsid w:val="00474B3A"/>
    <w:rsid w:val="00474EB7"/>
    <w:rsid w:val="004753D8"/>
    <w:rsid w:val="00475429"/>
    <w:rsid w:val="004757E2"/>
    <w:rsid w:val="00475B2D"/>
    <w:rsid w:val="004762CC"/>
    <w:rsid w:val="0047653F"/>
    <w:rsid w:val="004768B4"/>
    <w:rsid w:val="0047699D"/>
    <w:rsid w:val="00476F93"/>
    <w:rsid w:val="004772C8"/>
    <w:rsid w:val="00477388"/>
    <w:rsid w:val="004773BA"/>
    <w:rsid w:val="004775E0"/>
    <w:rsid w:val="004804EA"/>
    <w:rsid w:val="00480547"/>
    <w:rsid w:val="0048070B"/>
    <w:rsid w:val="00480829"/>
    <w:rsid w:val="00480C17"/>
    <w:rsid w:val="00480E0D"/>
    <w:rsid w:val="00480E34"/>
    <w:rsid w:val="00480F50"/>
    <w:rsid w:val="00481920"/>
    <w:rsid w:val="00481D3F"/>
    <w:rsid w:val="00482AC3"/>
    <w:rsid w:val="0048343F"/>
    <w:rsid w:val="004843CA"/>
    <w:rsid w:val="00484939"/>
    <w:rsid w:val="00484D81"/>
    <w:rsid w:val="00484F58"/>
    <w:rsid w:val="00485BE1"/>
    <w:rsid w:val="00485F66"/>
    <w:rsid w:val="00486116"/>
    <w:rsid w:val="004863B0"/>
    <w:rsid w:val="004867A6"/>
    <w:rsid w:val="00486836"/>
    <w:rsid w:val="00486BB5"/>
    <w:rsid w:val="00486CD0"/>
    <w:rsid w:val="00486F87"/>
    <w:rsid w:val="00487DF7"/>
    <w:rsid w:val="004902E1"/>
    <w:rsid w:val="00490321"/>
    <w:rsid w:val="00491F0A"/>
    <w:rsid w:val="00491F40"/>
    <w:rsid w:val="00491FE9"/>
    <w:rsid w:val="004922C1"/>
    <w:rsid w:val="004924C6"/>
    <w:rsid w:val="00492BB1"/>
    <w:rsid w:val="004933DD"/>
    <w:rsid w:val="00493A76"/>
    <w:rsid w:val="00493ED6"/>
    <w:rsid w:val="004946BF"/>
    <w:rsid w:val="0049486C"/>
    <w:rsid w:val="00494D7E"/>
    <w:rsid w:val="00494F0F"/>
    <w:rsid w:val="00495918"/>
    <w:rsid w:val="004959DF"/>
    <w:rsid w:val="00495D9F"/>
    <w:rsid w:val="00496582"/>
    <w:rsid w:val="004965D6"/>
    <w:rsid w:val="004966B5"/>
    <w:rsid w:val="00496A57"/>
    <w:rsid w:val="00496E75"/>
    <w:rsid w:val="00497660"/>
    <w:rsid w:val="004A184C"/>
    <w:rsid w:val="004A2753"/>
    <w:rsid w:val="004A2A76"/>
    <w:rsid w:val="004A2AFB"/>
    <w:rsid w:val="004A2F7C"/>
    <w:rsid w:val="004A34BC"/>
    <w:rsid w:val="004A368E"/>
    <w:rsid w:val="004A398E"/>
    <w:rsid w:val="004A428D"/>
    <w:rsid w:val="004A42C5"/>
    <w:rsid w:val="004A4316"/>
    <w:rsid w:val="004A527B"/>
    <w:rsid w:val="004A5A81"/>
    <w:rsid w:val="004A5BC0"/>
    <w:rsid w:val="004A6489"/>
    <w:rsid w:val="004A6653"/>
    <w:rsid w:val="004A6675"/>
    <w:rsid w:val="004A6A25"/>
    <w:rsid w:val="004A6BCF"/>
    <w:rsid w:val="004A7011"/>
    <w:rsid w:val="004A7DEE"/>
    <w:rsid w:val="004B0086"/>
    <w:rsid w:val="004B08A9"/>
    <w:rsid w:val="004B0D6D"/>
    <w:rsid w:val="004B0DE0"/>
    <w:rsid w:val="004B0EB2"/>
    <w:rsid w:val="004B1225"/>
    <w:rsid w:val="004B1CCF"/>
    <w:rsid w:val="004B2538"/>
    <w:rsid w:val="004B275F"/>
    <w:rsid w:val="004B2913"/>
    <w:rsid w:val="004B2A73"/>
    <w:rsid w:val="004B33CA"/>
    <w:rsid w:val="004B4741"/>
    <w:rsid w:val="004B4AEE"/>
    <w:rsid w:val="004B4BC7"/>
    <w:rsid w:val="004B5318"/>
    <w:rsid w:val="004B5766"/>
    <w:rsid w:val="004B57C0"/>
    <w:rsid w:val="004B5E29"/>
    <w:rsid w:val="004B5F69"/>
    <w:rsid w:val="004B6982"/>
    <w:rsid w:val="004B7266"/>
    <w:rsid w:val="004C020B"/>
    <w:rsid w:val="004C0DA9"/>
    <w:rsid w:val="004C17D6"/>
    <w:rsid w:val="004C275B"/>
    <w:rsid w:val="004C2B2C"/>
    <w:rsid w:val="004C2E6F"/>
    <w:rsid w:val="004C3421"/>
    <w:rsid w:val="004C3DE6"/>
    <w:rsid w:val="004C4B4A"/>
    <w:rsid w:val="004C4E3E"/>
    <w:rsid w:val="004C5B03"/>
    <w:rsid w:val="004C6A59"/>
    <w:rsid w:val="004C6E46"/>
    <w:rsid w:val="004C75CB"/>
    <w:rsid w:val="004C7634"/>
    <w:rsid w:val="004C76D6"/>
    <w:rsid w:val="004D0077"/>
    <w:rsid w:val="004D04FD"/>
    <w:rsid w:val="004D05FC"/>
    <w:rsid w:val="004D0FEE"/>
    <w:rsid w:val="004D105C"/>
    <w:rsid w:val="004D10EA"/>
    <w:rsid w:val="004D1AC6"/>
    <w:rsid w:val="004D1EA3"/>
    <w:rsid w:val="004D279A"/>
    <w:rsid w:val="004D2A76"/>
    <w:rsid w:val="004D30DA"/>
    <w:rsid w:val="004D3C26"/>
    <w:rsid w:val="004D3E87"/>
    <w:rsid w:val="004D41C3"/>
    <w:rsid w:val="004D420F"/>
    <w:rsid w:val="004D43B3"/>
    <w:rsid w:val="004D44C3"/>
    <w:rsid w:val="004D61FA"/>
    <w:rsid w:val="004D6333"/>
    <w:rsid w:val="004D68A8"/>
    <w:rsid w:val="004D6DBE"/>
    <w:rsid w:val="004D6F7A"/>
    <w:rsid w:val="004D7344"/>
    <w:rsid w:val="004D78DA"/>
    <w:rsid w:val="004D7B7D"/>
    <w:rsid w:val="004E0543"/>
    <w:rsid w:val="004E05E7"/>
    <w:rsid w:val="004E0D9E"/>
    <w:rsid w:val="004E1316"/>
    <w:rsid w:val="004E1428"/>
    <w:rsid w:val="004E1A2D"/>
    <w:rsid w:val="004E247E"/>
    <w:rsid w:val="004E3E6E"/>
    <w:rsid w:val="004E439F"/>
    <w:rsid w:val="004E467B"/>
    <w:rsid w:val="004E47EB"/>
    <w:rsid w:val="004E4E99"/>
    <w:rsid w:val="004E4EA0"/>
    <w:rsid w:val="004E57D4"/>
    <w:rsid w:val="004E592E"/>
    <w:rsid w:val="004E6241"/>
    <w:rsid w:val="004E7108"/>
    <w:rsid w:val="004E764E"/>
    <w:rsid w:val="004F0A62"/>
    <w:rsid w:val="004F0EA9"/>
    <w:rsid w:val="004F1499"/>
    <w:rsid w:val="004F2603"/>
    <w:rsid w:val="004F29F6"/>
    <w:rsid w:val="004F2A3E"/>
    <w:rsid w:val="004F2EC1"/>
    <w:rsid w:val="004F3029"/>
    <w:rsid w:val="004F369A"/>
    <w:rsid w:val="004F3F9A"/>
    <w:rsid w:val="004F412A"/>
    <w:rsid w:val="004F41BA"/>
    <w:rsid w:val="004F4A2C"/>
    <w:rsid w:val="004F4BEF"/>
    <w:rsid w:val="004F58ED"/>
    <w:rsid w:val="004F5C95"/>
    <w:rsid w:val="004F5F97"/>
    <w:rsid w:val="004F5FD9"/>
    <w:rsid w:val="004F6156"/>
    <w:rsid w:val="004F6334"/>
    <w:rsid w:val="004F6498"/>
    <w:rsid w:val="004F6DE4"/>
    <w:rsid w:val="004F70B2"/>
    <w:rsid w:val="004F7783"/>
    <w:rsid w:val="004F7EF0"/>
    <w:rsid w:val="00500179"/>
    <w:rsid w:val="00500BCC"/>
    <w:rsid w:val="0050100E"/>
    <w:rsid w:val="00501047"/>
    <w:rsid w:val="005011FD"/>
    <w:rsid w:val="0050148A"/>
    <w:rsid w:val="00501D6F"/>
    <w:rsid w:val="0050201D"/>
    <w:rsid w:val="00502522"/>
    <w:rsid w:val="00502A1B"/>
    <w:rsid w:val="00503315"/>
    <w:rsid w:val="005035A1"/>
    <w:rsid w:val="00504584"/>
    <w:rsid w:val="00504790"/>
    <w:rsid w:val="0050491D"/>
    <w:rsid w:val="005049D6"/>
    <w:rsid w:val="00504C19"/>
    <w:rsid w:val="005055B3"/>
    <w:rsid w:val="005055FC"/>
    <w:rsid w:val="005057B4"/>
    <w:rsid w:val="00506658"/>
    <w:rsid w:val="0050683F"/>
    <w:rsid w:val="00506972"/>
    <w:rsid w:val="00506C52"/>
    <w:rsid w:val="00506D35"/>
    <w:rsid w:val="005076FB"/>
    <w:rsid w:val="00507F15"/>
    <w:rsid w:val="005116EF"/>
    <w:rsid w:val="00511847"/>
    <w:rsid w:val="00511BBF"/>
    <w:rsid w:val="00511D6D"/>
    <w:rsid w:val="005125E2"/>
    <w:rsid w:val="005127FE"/>
    <w:rsid w:val="00513627"/>
    <w:rsid w:val="00513701"/>
    <w:rsid w:val="00513AA2"/>
    <w:rsid w:val="00513BD8"/>
    <w:rsid w:val="00513DE1"/>
    <w:rsid w:val="005144F9"/>
    <w:rsid w:val="00514A0D"/>
    <w:rsid w:val="00515CC6"/>
    <w:rsid w:val="00515D0A"/>
    <w:rsid w:val="00515E26"/>
    <w:rsid w:val="00515FE9"/>
    <w:rsid w:val="00516AC5"/>
    <w:rsid w:val="005174DE"/>
    <w:rsid w:val="0051798A"/>
    <w:rsid w:val="00517A1A"/>
    <w:rsid w:val="00520078"/>
    <w:rsid w:val="0052007A"/>
    <w:rsid w:val="00520730"/>
    <w:rsid w:val="00520B59"/>
    <w:rsid w:val="005210C9"/>
    <w:rsid w:val="0052116E"/>
    <w:rsid w:val="00521331"/>
    <w:rsid w:val="005214DB"/>
    <w:rsid w:val="005215E4"/>
    <w:rsid w:val="00521647"/>
    <w:rsid w:val="00521A54"/>
    <w:rsid w:val="00522038"/>
    <w:rsid w:val="00522237"/>
    <w:rsid w:val="00522610"/>
    <w:rsid w:val="00522C04"/>
    <w:rsid w:val="00522DEE"/>
    <w:rsid w:val="00522FFC"/>
    <w:rsid w:val="005233C8"/>
    <w:rsid w:val="00523766"/>
    <w:rsid w:val="005238CB"/>
    <w:rsid w:val="00523F22"/>
    <w:rsid w:val="00524A69"/>
    <w:rsid w:val="00525748"/>
    <w:rsid w:val="0052581D"/>
    <w:rsid w:val="00525F0A"/>
    <w:rsid w:val="00525FE7"/>
    <w:rsid w:val="00525FF7"/>
    <w:rsid w:val="00527C0A"/>
    <w:rsid w:val="00527DE6"/>
    <w:rsid w:val="00527ED7"/>
    <w:rsid w:val="00527F67"/>
    <w:rsid w:val="005300EE"/>
    <w:rsid w:val="00530654"/>
    <w:rsid w:val="00530ABD"/>
    <w:rsid w:val="00530CB8"/>
    <w:rsid w:val="00530D64"/>
    <w:rsid w:val="00531386"/>
    <w:rsid w:val="005313B7"/>
    <w:rsid w:val="00531540"/>
    <w:rsid w:val="00531811"/>
    <w:rsid w:val="00531BB5"/>
    <w:rsid w:val="00531F70"/>
    <w:rsid w:val="00532085"/>
    <w:rsid w:val="005321B8"/>
    <w:rsid w:val="00532368"/>
    <w:rsid w:val="00533222"/>
    <w:rsid w:val="00533A4B"/>
    <w:rsid w:val="005341CA"/>
    <w:rsid w:val="00534C59"/>
    <w:rsid w:val="00534FD0"/>
    <w:rsid w:val="0053574D"/>
    <w:rsid w:val="0053591E"/>
    <w:rsid w:val="00535A52"/>
    <w:rsid w:val="00535B98"/>
    <w:rsid w:val="00535F2B"/>
    <w:rsid w:val="005363DA"/>
    <w:rsid w:val="00536F46"/>
    <w:rsid w:val="00540300"/>
    <w:rsid w:val="005405C1"/>
    <w:rsid w:val="00540799"/>
    <w:rsid w:val="00540ADB"/>
    <w:rsid w:val="00540D32"/>
    <w:rsid w:val="005411A3"/>
    <w:rsid w:val="00541272"/>
    <w:rsid w:val="00541A99"/>
    <w:rsid w:val="00541DE3"/>
    <w:rsid w:val="00542118"/>
    <w:rsid w:val="005423DE"/>
    <w:rsid w:val="00542830"/>
    <w:rsid w:val="00542A62"/>
    <w:rsid w:val="00542F1F"/>
    <w:rsid w:val="00543214"/>
    <w:rsid w:val="005433DF"/>
    <w:rsid w:val="005435F2"/>
    <w:rsid w:val="00543BB8"/>
    <w:rsid w:val="0054438B"/>
    <w:rsid w:val="0054455F"/>
    <w:rsid w:val="00544BEC"/>
    <w:rsid w:val="00544FB3"/>
    <w:rsid w:val="00545AC6"/>
    <w:rsid w:val="00545B83"/>
    <w:rsid w:val="00545BE6"/>
    <w:rsid w:val="00545D49"/>
    <w:rsid w:val="005461AA"/>
    <w:rsid w:val="00546344"/>
    <w:rsid w:val="00546655"/>
    <w:rsid w:val="005466B5"/>
    <w:rsid w:val="00546B5E"/>
    <w:rsid w:val="00546D68"/>
    <w:rsid w:val="00546F0A"/>
    <w:rsid w:val="00547AF1"/>
    <w:rsid w:val="005503AE"/>
    <w:rsid w:val="005506AC"/>
    <w:rsid w:val="00550CF7"/>
    <w:rsid w:val="005510F9"/>
    <w:rsid w:val="00551249"/>
    <w:rsid w:val="0055135C"/>
    <w:rsid w:val="0055136A"/>
    <w:rsid w:val="005517A7"/>
    <w:rsid w:val="005521BC"/>
    <w:rsid w:val="0055252F"/>
    <w:rsid w:val="005531D6"/>
    <w:rsid w:val="00553AF5"/>
    <w:rsid w:val="00553B97"/>
    <w:rsid w:val="00553E95"/>
    <w:rsid w:val="00554172"/>
    <w:rsid w:val="005542C3"/>
    <w:rsid w:val="005559CE"/>
    <w:rsid w:val="00555AD5"/>
    <w:rsid w:val="005561B2"/>
    <w:rsid w:val="00556D82"/>
    <w:rsid w:val="005574C9"/>
    <w:rsid w:val="005601FD"/>
    <w:rsid w:val="00560A2A"/>
    <w:rsid w:val="005625BC"/>
    <w:rsid w:val="0056268A"/>
    <w:rsid w:val="005627C2"/>
    <w:rsid w:val="00563B0F"/>
    <w:rsid w:val="00564281"/>
    <w:rsid w:val="00564AA0"/>
    <w:rsid w:val="00564B62"/>
    <w:rsid w:val="00565012"/>
    <w:rsid w:val="00565284"/>
    <w:rsid w:val="00565492"/>
    <w:rsid w:val="0056613A"/>
    <w:rsid w:val="0056654E"/>
    <w:rsid w:val="00566BC7"/>
    <w:rsid w:val="00567810"/>
    <w:rsid w:val="0057047E"/>
    <w:rsid w:val="0057092D"/>
    <w:rsid w:val="0057136B"/>
    <w:rsid w:val="00571569"/>
    <w:rsid w:val="0057166E"/>
    <w:rsid w:val="00571C97"/>
    <w:rsid w:val="00571D56"/>
    <w:rsid w:val="005738CF"/>
    <w:rsid w:val="0057397B"/>
    <w:rsid w:val="00573CB1"/>
    <w:rsid w:val="00573CC5"/>
    <w:rsid w:val="00573E3F"/>
    <w:rsid w:val="0057440C"/>
    <w:rsid w:val="0057450B"/>
    <w:rsid w:val="0057518F"/>
    <w:rsid w:val="005751F6"/>
    <w:rsid w:val="0057581C"/>
    <w:rsid w:val="005758D0"/>
    <w:rsid w:val="00575C99"/>
    <w:rsid w:val="00576746"/>
    <w:rsid w:val="005768CF"/>
    <w:rsid w:val="00577764"/>
    <w:rsid w:val="00577C35"/>
    <w:rsid w:val="005801CB"/>
    <w:rsid w:val="00580AD7"/>
    <w:rsid w:val="00580C2B"/>
    <w:rsid w:val="00581163"/>
    <w:rsid w:val="005812AF"/>
    <w:rsid w:val="00581981"/>
    <w:rsid w:val="00581E0C"/>
    <w:rsid w:val="005820E7"/>
    <w:rsid w:val="005826BC"/>
    <w:rsid w:val="005828A4"/>
    <w:rsid w:val="00582962"/>
    <w:rsid w:val="00583CA3"/>
    <w:rsid w:val="00583D0B"/>
    <w:rsid w:val="00583D4B"/>
    <w:rsid w:val="005842CB"/>
    <w:rsid w:val="005847E3"/>
    <w:rsid w:val="005857ED"/>
    <w:rsid w:val="00585C10"/>
    <w:rsid w:val="00586A39"/>
    <w:rsid w:val="00587070"/>
    <w:rsid w:val="0058744A"/>
    <w:rsid w:val="0058764E"/>
    <w:rsid w:val="005878D5"/>
    <w:rsid w:val="00587AC3"/>
    <w:rsid w:val="00590186"/>
    <w:rsid w:val="00591D81"/>
    <w:rsid w:val="005921AF"/>
    <w:rsid w:val="005923A7"/>
    <w:rsid w:val="00592587"/>
    <w:rsid w:val="00592F9A"/>
    <w:rsid w:val="00593BDA"/>
    <w:rsid w:val="005946A2"/>
    <w:rsid w:val="005948F8"/>
    <w:rsid w:val="00594BE8"/>
    <w:rsid w:val="00594D2F"/>
    <w:rsid w:val="00594E90"/>
    <w:rsid w:val="00595F2D"/>
    <w:rsid w:val="00595FDD"/>
    <w:rsid w:val="005963A6"/>
    <w:rsid w:val="00596F7D"/>
    <w:rsid w:val="005970E5"/>
    <w:rsid w:val="005977A5"/>
    <w:rsid w:val="005A0100"/>
    <w:rsid w:val="005A0176"/>
    <w:rsid w:val="005A0CF5"/>
    <w:rsid w:val="005A11C4"/>
    <w:rsid w:val="005A1247"/>
    <w:rsid w:val="005A1340"/>
    <w:rsid w:val="005A1B2B"/>
    <w:rsid w:val="005A1D85"/>
    <w:rsid w:val="005A2349"/>
    <w:rsid w:val="005A23D4"/>
    <w:rsid w:val="005A3116"/>
    <w:rsid w:val="005A3468"/>
    <w:rsid w:val="005A37DE"/>
    <w:rsid w:val="005A3A79"/>
    <w:rsid w:val="005A3BE9"/>
    <w:rsid w:val="005A61E6"/>
    <w:rsid w:val="005A649C"/>
    <w:rsid w:val="005A65B9"/>
    <w:rsid w:val="005A668F"/>
    <w:rsid w:val="005A6771"/>
    <w:rsid w:val="005A6A8B"/>
    <w:rsid w:val="005A6F44"/>
    <w:rsid w:val="005A702E"/>
    <w:rsid w:val="005A7289"/>
    <w:rsid w:val="005A7294"/>
    <w:rsid w:val="005A7A35"/>
    <w:rsid w:val="005B04AA"/>
    <w:rsid w:val="005B063F"/>
    <w:rsid w:val="005B08E5"/>
    <w:rsid w:val="005B0DE4"/>
    <w:rsid w:val="005B1A84"/>
    <w:rsid w:val="005B1B23"/>
    <w:rsid w:val="005B1F71"/>
    <w:rsid w:val="005B2C63"/>
    <w:rsid w:val="005B3469"/>
    <w:rsid w:val="005B3CB4"/>
    <w:rsid w:val="005B4698"/>
    <w:rsid w:val="005B4840"/>
    <w:rsid w:val="005B4B52"/>
    <w:rsid w:val="005B4CCC"/>
    <w:rsid w:val="005B4D92"/>
    <w:rsid w:val="005B504C"/>
    <w:rsid w:val="005B529D"/>
    <w:rsid w:val="005B570D"/>
    <w:rsid w:val="005B5E20"/>
    <w:rsid w:val="005B643A"/>
    <w:rsid w:val="005B69B2"/>
    <w:rsid w:val="005B7000"/>
    <w:rsid w:val="005B717C"/>
    <w:rsid w:val="005C0B00"/>
    <w:rsid w:val="005C196A"/>
    <w:rsid w:val="005C1C56"/>
    <w:rsid w:val="005C200E"/>
    <w:rsid w:val="005C2078"/>
    <w:rsid w:val="005C27AD"/>
    <w:rsid w:val="005C2D5C"/>
    <w:rsid w:val="005C3069"/>
    <w:rsid w:val="005C382A"/>
    <w:rsid w:val="005C3A46"/>
    <w:rsid w:val="005C3E92"/>
    <w:rsid w:val="005C4A08"/>
    <w:rsid w:val="005C4AA9"/>
    <w:rsid w:val="005C5107"/>
    <w:rsid w:val="005C53C9"/>
    <w:rsid w:val="005C5DFE"/>
    <w:rsid w:val="005C641A"/>
    <w:rsid w:val="005C71FC"/>
    <w:rsid w:val="005C7349"/>
    <w:rsid w:val="005C74E2"/>
    <w:rsid w:val="005C7582"/>
    <w:rsid w:val="005C7C34"/>
    <w:rsid w:val="005C7DB1"/>
    <w:rsid w:val="005C7FB7"/>
    <w:rsid w:val="005D00A9"/>
    <w:rsid w:val="005D079D"/>
    <w:rsid w:val="005D120A"/>
    <w:rsid w:val="005D17A6"/>
    <w:rsid w:val="005D1933"/>
    <w:rsid w:val="005D1A0C"/>
    <w:rsid w:val="005D1B52"/>
    <w:rsid w:val="005D207C"/>
    <w:rsid w:val="005D2743"/>
    <w:rsid w:val="005D3038"/>
    <w:rsid w:val="005D394C"/>
    <w:rsid w:val="005D3AD2"/>
    <w:rsid w:val="005D44DB"/>
    <w:rsid w:val="005D4A65"/>
    <w:rsid w:val="005D5603"/>
    <w:rsid w:val="005D5B99"/>
    <w:rsid w:val="005E0248"/>
    <w:rsid w:val="005E08BE"/>
    <w:rsid w:val="005E0F57"/>
    <w:rsid w:val="005E1222"/>
    <w:rsid w:val="005E1456"/>
    <w:rsid w:val="005E22C4"/>
    <w:rsid w:val="005E2ACC"/>
    <w:rsid w:val="005E2BFE"/>
    <w:rsid w:val="005E2C0C"/>
    <w:rsid w:val="005E3CEE"/>
    <w:rsid w:val="005E454A"/>
    <w:rsid w:val="005E46C9"/>
    <w:rsid w:val="005E5067"/>
    <w:rsid w:val="005E5279"/>
    <w:rsid w:val="005E5B4B"/>
    <w:rsid w:val="005E6B89"/>
    <w:rsid w:val="005E719E"/>
    <w:rsid w:val="005E7776"/>
    <w:rsid w:val="005E77C4"/>
    <w:rsid w:val="005F0438"/>
    <w:rsid w:val="005F15C5"/>
    <w:rsid w:val="005F1CC8"/>
    <w:rsid w:val="005F1D3C"/>
    <w:rsid w:val="005F2573"/>
    <w:rsid w:val="005F2607"/>
    <w:rsid w:val="005F2ADD"/>
    <w:rsid w:val="005F3539"/>
    <w:rsid w:val="005F3828"/>
    <w:rsid w:val="005F4016"/>
    <w:rsid w:val="005F4126"/>
    <w:rsid w:val="005F4681"/>
    <w:rsid w:val="005F5462"/>
    <w:rsid w:val="005F5586"/>
    <w:rsid w:val="005F5D5A"/>
    <w:rsid w:val="005F65EB"/>
    <w:rsid w:val="005F7544"/>
    <w:rsid w:val="00600567"/>
    <w:rsid w:val="00600C27"/>
    <w:rsid w:val="0060179C"/>
    <w:rsid w:val="006018A4"/>
    <w:rsid w:val="00601E79"/>
    <w:rsid w:val="00601EF9"/>
    <w:rsid w:val="0060257B"/>
    <w:rsid w:val="00602609"/>
    <w:rsid w:val="006032CD"/>
    <w:rsid w:val="0060335C"/>
    <w:rsid w:val="00603864"/>
    <w:rsid w:val="00603AED"/>
    <w:rsid w:val="00604396"/>
    <w:rsid w:val="0060439E"/>
    <w:rsid w:val="00604A81"/>
    <w:rsid w:val="00605313"/>
    <w:rsid w:val="0060549F"/>
    <w:rsid w:val="00605DD7"/>
    <w:rsid w:val="006060D8"/>
    <w:rsid w:val="00606BB3"/>
    <w:rsid w:val="00606DF9"/>
    <w:rsid w:val="006073FE"/>
    <w:rsid w:val="00607619"/>
    <w:rsid w:val="00607F1E"/>
    <w:rsid w:val="00610089"/>
    <w:rsid w:val="00610090"/>
    <w:rsid w:val="00610365"/>
    <w:rsid w:val="00610906"/>
    <w:rsid w:val="00610AEA"/>
    <w:rsid w:val="00610D47"/>
    <w:rsid w:val="00611996"/>
    <w:rsid w:val="00612344"/>
    <w:rsid w:val="00612408"/>
    <w:rsid w:val="006125F7"/>
    <w:rsid w:val="006127C7"/>
    <w:rsid w:val="006141BE"/>
    <w:rsid w:val="00614534"/>
    <w:rsid w:val="0061457B"/>
    <w:rsid w:val="006145C9"/>
    <w:rsid w:val="00614925"/>
    <w:rsid w:val="00614E29"/>
    <w:rsid w:val="006150F1"/>
    <w:rsid w:val="00615401"/>
    <w:rsid w:val="00615C7B"/>
    <w:rsid w:val="00615F7D"/>
    <w:rsid w:val="006162B6"/>
    <w:rsid w:val="0061634E"/>
    <w:rsid w:val="00616403"/>
    <w:rsid w:val="00616D28"/>
    <w:rsid w:val="00616DE2"/>
    <w:rsid w:val="00617628"/>
    <w:rsid w:val="00617AD7"/>
    <w:rsid w:val="006201D9"/>
    <w:rsid w:val="006202A1"/>
    <w:rsid w:val="00620699"/>
    <w:rsid w:val="00621571"/>
    <w:rsid w:val="006222F1"/>
    <w:rsid w:val="006224E2"/>
    <w:rsid w:val="006228C9"/>
    <w:rsid w:val="00622975"/>
    <w:rsid w:val="00623EE4"/>
    <w:rsid w:val="006245ED"/>
    <w:rsid w:val="00624992"/>
    <w:rsid w:val="006250EF"/>
    <w:rsid w:val="00625111"/>
    <w:rsid w:val="00625309"/>
    <w:rsid w:val="006259E5"/>
    <w:rsid w:val="00625BE9"/>
    <w:rsid w:val="00625BF7"/>
    <w:rsid w:val="00626B7C"/>
    <w:rsid w:val="00626BEA"/>
    <w:rsid w:val="006271B7"/>
    <w:rsid w:val="00627847"/>
    <w:rsid w:val="00627C52"/>
    <w:rsid w:val="00630539"/>
    <w:rsid w:val="006306E8"/>
    <w:rsid w:val="00630F88"/>
    <w:rsid w:val="00631139"/>
    <w:rsid w:val="006318B2"/>
    <w:rsid w:val="00632221"/>
    <w:rsid w:val="00632D7E"/>
    <w:rsid w:val="006330D4"/>
    <w:rsid w:val="0063317F"/>
    <w:rsid w:val="00633288"/>
    <w:rsid w:val="006334A9"/>
    <w:rsid w:val="00634387"/>
    <w:rsid w:val="00634434"/>
    <w:rsid w:val="00634659"/>
    <w:rsid w:val="00634D96"/>
    <w:rsid w:val="00635270"/>
    <w:rsid w:val="0063528F"/>
    <w:rsid w:val="006353B5"/>
    <w:rsid w:val="00635C79"/>
    <w:rsid w:val="006361F8"/>
    <w:rsid w:val="006363C7"/>
    <w:rsid w:val="00636546"/>
    <w:rsid w:val="006368CF"/>
    <w:rsid w:val="00636F31"/>
    <w:rsid w:val="0063708F"/>
    <w:rsid w:val="0063749E"/>
    <w:rsid w:val="006374CC"/>
    <w:rsid w:val="00637D31"/>
    <w:rsid w:val="0064043A"/>
    <w:rsid w:val="00640A19"/>
    <w:rsid w:val="00640FD9"/>
    <w:rsid w:val="00640FE3"/>
    <w:rsid w:val="00641643"/>
    <w:rsid w:val="006418D5"/>
    <w:rsid w:val="00641BBD"/>
    <w:rsid w:val="00641F82"/>
    <w:rsid w:val="006422C9"/>
    <w:rsid w:val="00642606"/>
    <w:rsid w:val="00642F1D"/>
    <w:rsid w:val="00643023"/>
    <w:rsid w:val="00643435"/>
    <w:rsid w:val="006439C8"/>
    <w:rsid w:val="00643A77"/>
    <w:rsid w:val="00643D8F"/>
    <w:rsid w:val="006445B6"/>
    <w:rsid w:val="006447F5"/>
    <w:rsid w:val="00644E43"/>
    <w:rsid w:val="00645DF7"/>
    <w:rsid w:val="00645E5D"/>
    <w:rsid w:val="00645EE0"/>
    <w:rsid w:val="006460B1"/>
    <w:rsid w:val="006461FE"/>
    <w:rsid w:val="006468B9"/>
    <w:rsid w:val="00646FA8"/>
    <w:rsid w:val="006472D6"/>
    <w:rsid w:val="006477D1"/>
    <w:rsid w:val="0064795B"/>
    <w:rsid w:val="00647BA8"/>
    <w:rsid w:val="00647D12"/>
    <w:rsid w:val="00647DE4"/>
    <w:rsid w:val="00647EEF"/>
    <w:rsid w:val="00650C6A"/>
    <w:rsid w:val="00650ED2"/>
    <w:rsid w:val="00651927"/>
    <w:rsid w:val="00651B18"/>
    <w:rsid w:val="00651D3E"/>
    <w:rsid w:val="00651E25"/>
    <w:rsid w:val="00652130"/>
    <w:rsid w:val="00652C5B"/>
    <w:rsid w:val="00653605"/>
    <w:rsid w:val="00653AFA"/>
    <w:rsid w:val="00653E51"/>
    <w:rsid w:val="006540D0"/>
    <w:rsid w:val="006542F2"/>
    <w:rsid w:val="00655551"/>
    <w:rsid w:val="0065596C"/>
    <w:rsid w:val="00655992"/>
    <w:rsid w:val="006565E6"/>
    <w:rsid w:val="00656BE3"/>
    <w:rsid w:val="0065712E"/>
    <w:rsid w:val="00657252"/>
    <w:rsid w:val="00657280"/>
    <w:rsid w:val="00657A78"/>
    <w:rsid w:val="00660276"/>
    <w:rsid w:val="006605E9"/>
    <w:rsid w:val="006608F3"/>
    <w:rsid w:val="00660E23"/>
    <w:rsid w:val="0066203E"/>
    <w:rsid w:val="00662558"/>
    <w:rsid w:val="00662807"/>
    <w:rsid w:val="006633C2"/>
    <w:rsid w:val="00663DFB"/>
    <w:rsid w:val="00664653"/>
    <w:rsid w:val="00664679"/>
    <w:rsid w:val="00664B4D"/>
    <w:rsid w:val="00664B8A"/>
    <w:rsid w:val="00666812"/>
    <w:rsid w:val="00667424"/>
    <w:rsid w:val="006674E4"/>
    <w:rsid w:val="006679A8"/>
    <w:rsid w:val="006702CD"/>
    <w:rsid w:val="00670AF0"/>
    <w:rsid w:val="00670BCF"/>
    <w:rsid w:val="00670DD9"/>
    <w:rsid w:val="0067150E"/>
    <w:rsid w:val="006716B9"/>
    <w:rsid w:val="00671A63"/>
    <w:rsid w:val="00671B39"/>
    <w:rsid w:val="0067234A"/>
    <w:rsid w:val="0067248F"/>
    <w:rsid w:val="00672D64"/>
    <w:rsid w:val="006745EB"/>
    <w:rsid w:val="00675378"/>
    <w:rsid w:val="00675632"/>
    <w:rsid w:val="00676096"/>
    <w:rsid w:val="00676987"/>
    <w:rsid w:val="006769C4"/>
    <w:rsid w:val="00677B2E"/>
    <w:rsid w:val="00680063"/>
    <w:rsid w:val="0068050D"/>
    <w:rsid w:val="006808EF"/>
    <w:rsid w:val="006810A6"/>
    <w:rsid w:val="006812AA"/>
    <w:rsid w:val="00681D1D"/>
    <w:rsid w:val="00682049"/>
    <w:rsid w:val="0068213C"/>
    <w:rsid w:val="00682345"/>
    <w:rsid w:val="00682A19"/>
    <w:rsid w:val="00682A96"/>
    <w:rsid w:val="00682D1E"/>
    <w:rsid w:val="00682D97"/>
    <w:rsid w:val="00682EB5"/>
    <w:rsid w:val="0068330C"/>
    <w:rsid w:val="006836C0"/>
    <w:rsid w:val="006837B9"/>
    <w:rsid w:val="00683921"/>
    <w:rsid w:val="00683CBF"/>
    <w:rsid w:val="00683DBA"/>
    <w:rsid w:val="0068464F"/>
    <w:rsid w:val="0068492A"/>
    <w:rsid w:val="00684DD1"/>
    <w:rsid w:val="00685201"/>
    <w:rsid w:val="00685F0D"/>
    <w:rsid w:val="006867C2"/>
    <w:rsid w:val="00686B35"/>
    <w:rsid w:val="006870A4"/>
    <w:rsid w:val="00687384"/>
    <w:rsid w:val="00687387"/>
    <w:rsid w:val="006874C8"/>
    <w:rsid w:val="00687764"/>
    <w:rsid w:val="00687778"/>
    <w:rsid w:val="006905F4"/>
    <w:rsid w:val="00690737"/>
    <w:rsid w:val="006907B3"/>
    <w:rsid w:val="006918A1"/>
    <w:rsid w:val="00691947"/>
    <w:rsid w:val="00691EB4"/>
    <w:rsid w:val="00691F61"/>
    <w:rsid w:val="006921EA"/>
    <w:rsid w:val="0069265D"/>
    <w:rsid w:val="00693822"/>
    <w:rsid w:val="00693A6F"/>
    <w:rsid w:val="0069481C"/>
    <w:rsid w:val="00694B74"/>
    <w:rsid w:val="00694DBD"/>
    <w:rsid w:val="00695999"/>
    <w:rsid w:val="00695B8E"/>
    <w:rsid w:val="00696366"/>
    <w:rsid w:val="00696508"/>
    <w:rsid w:val="006968DE"/>
    <w:rsid w:val="00696E96"/>
    <w:rsid w:val="006971FC"/>
    <w:rsid w:val="006976A7"/>
    <w:rsid w:val="00697755"/>
    <w:rsid w:val="0069786D"/>
    <w:rsid w:val="00697BDD"/>
    <w:rsid w:val="00697D93"/>
    <w:rsid w:val="00697FB7"/>
    <w:rsid w:val="006A036D"/>
    <w:rsid w:val="006A063E"/>
    <w:rsid w:val="006A06D4"/>
    <w:rsid w:val="006A07A7"/>
    <w:rsid w:val="006A0CE2"/>
    <w:rsid w:val="006A10B9"/>
    <w:rsid w:val="006A187F"/>
    <w:rsid w:val="006A1938"/>
    <w:rsid w:val="006A305A"/>
    <w:rsid w:val="006A37EC"/>
    <w:rsid w:val="006A5091"/>
    <w:rsid w:val="006A5EEE"/>
    <w:rsid w:val="006A6063"/>
    <w:rsid w:val="006A6402"/>
    <w:rsid w:val="006A6766"/>
    <w:rsid w:val="006A6C69"/>
    <w:rsid w:val="006A7236"/>
    <w:rsid w:val="006A7273"/>
    <w:rsid w:val="006B00C6"/>
    <w:rsid w:val="006B0328"/>
    <w:rsid w:val="006B0401"/>
    <w:rsid w:val="006B04B4"/>
    <w:rsid w:val="006B0ACF"/>
    <w:rsid w:val="006B1930"/>
    <w:rsid w:val="006B1F22"/>
    <w:rsid w:val="006B26A1"/>
    <w:rsid w:val="006B2DB5"/>
    <w:rsid w:val="006B3421"/>
    <w:rsid w:val="006B350E"/>
    <w:rsid w:val="006B4273"/>
    <w:rsid w:val="006B4EC8"/>
    <w:rsid w:val="006B58A6"/>
    <w:rsid w:val="006B5A3A"/>
    <w:rsid w:val="006B5C72"/>
    <w:rsid w:val="006B64FA"/>
    <w:rsid w:val="006B6E5D"/>
    <w:rsid w:val="006B6F1E"/>
    <w:rsid w:val="006B7B08"/>
    <w:rsid w:val="006B7CC0"/>
    <w:rsid w:val="006C0053"/>
    <w:rsid w:val="006C069D"/>
    <w:rsid w:val="006C0D4C"/>
    <w:rsid w:val="006C1028"/>
    <w:rsid w:val="006C1367"/>
    <w:rsid w:val="006C1DB2"/>
    <w:rsid w:val="006C2778"/>
    <w:rsid w:val="006C382D"/>
    <w:rsid w:val="006C3A84"/>
    <w:rsid w:val="006C3DFE"/>
    <w:rsid w:val="006C42AD"/>
    <w:rsid w:val="006C5045"/>
    <w:rsid w:val="006C53A3"/>
    <w:rsid w:val="006C57A7"/>
    <w:rsid w:val="006C5C0E"/>
    <w:rsid w:val="006C5E03"/>
    <w:rsid w:val="006C7E41"/>
    <w:rsid w:val="006D0429"/>
    <w:rsid w:val="006D0A79"/>
    <w:rsid w:val="006D0FBB"/>
    <w:rsid w:val="006D15B5"/>
    <w:rsid w:val="006D187A"/>
    <w:rsid w:val="006D20C8"/>
    <w:rsid w:val="006D31EA"/>
    <w:rsid w:val="006D348B"/>
    <w:rsid w:val="006D3A1F"/>
    <w:rsid w:val="006D3E75"/>
    <w:rsid w:val="006D4696"/>
    <w:rsid w:val="006D4B8E"/>
    <w:rsid w:val="006D4BF3"/>
    <w:rsid w:val="006D546B"/>
    <w:rsid w:val="006D696E"/>
    <w:rsid w:val="006D6B4A"/>
    <w:rsid w:val="006D73FB"/>
    <w:rsid w:val="006D7E32"/>
    <w:rsid w:val="006E0486"/>
    <w:rsid w:val="006E085C"/>
    <w:rsid w:val="006E0EBB"/>
    <w:rsid w:val="006E11A5"/>
    <w:rsid w:val="006E12E8"/>
    <w:rsid w:val="006E1AAC"/>
    <w:rsid w:val="006E271A"/>
    <w:rsid w:val="006E31CE"/>
    <w:rsid w:val="006E5114"/>
    <w:rsid w:val="006E5293"/>
    <w:rsid w:val="006E5457"/>
    <w:rsid w:val="006E5C52"/>
    <w:rsid w:val="006E67A7"/>
    <w:rsid w:val="006E6935"/>
    <w:rsid w:val="006E6AE2"/>
    <w:rsid w:val="006E6C25"/>
    <w:rsid w:val="006E70F1"/>
    <w:rsid w:val="006E7881"/>
    <w:rsid w:val="006E7A55"/>
    <w:rsid w:val="006E7E98"/>
    <w:rsid w:val="006F043A"/>
    <w:rsid w:val="006F0C3C"/>
    <w:rsid w:val="006F107F"/>
    <w:rsid w:val="006F1153"/>
    <w:rsid w:val="006F1C1E"/>
    <w:rsid w:val="006F1D4D"/>
    <w:rsid w:val="006F1DC3"/>
    <w:rsid w:val="006F1E9C"/>
    <w:rsid w:val="006F21A9"/>
    <w:rsid w:val="006F247D"/>
    <w:rsid w:val="006F2B6A"/>
    <w:rsid w:val="006F2C12"/>
    <w:rsid w:val="006F2F16"/>
    <w:rsid w:val="006F310F"/>
    <w:rsid w:val="006F32A6"/>
    <w:rsid w:val="006F39BC"/>
    <w:rsid w:val="006F3FFA"/>
    <w:rsid w:val="006F61FE"/>
    <w:rsid w:val="006F680F"/>
    <w:rsid w:val="006F6A22"/>
    <w:rsid w:val="006F7B39"/>
    <w:rsid w:val="006F7DE6"/>
    <w:rsid w:val="006F7F04"/>
    <w:rsid w:val="006F7F2B"/>
    <w:rsid w:val="00700105"/>
    <w:rsid w:val="00701058"/>
    <w:rsid w:val="00701B49"/>
    <w:rsid w:val="00701C52"/>
    <w:rsid w:val="0070303E"/>
    <w:rsid w:val="0070339C"/>
    <w:rsid w:val="007034E8"/>
    <w:rsid w:val="0070394C"/>
    <w:rsid w:val="00703FB2"/>
    <w:rsid w:val="00704DC2"/>
    <w:rsid w:val="00705C47"/>
    <w:rsid w:val="00705DF1"/>
    <w:rsid w:val="0070722B"/>
    <w:rsid w:val="007074F4"/>
    <w:rsid w:val="00707728"/>
    <w:rsid w:val="007077D3"/>
    <w:rsid w:val="00707B96"/>
    <w:rsid w:val="00707E00"/>
    <w:rsid w:val="00707F6B"/>
    <w:rsid w:val="007100EB"/>
    <w:rsid w:val="007101FD"/>
    <w:rsid w:val="007107FC"/>
    <w:rsid w:val="00710C5F"/>
    <w:rsid w:val="0071129B"/>
    <w:rsid w:val="007121DA"/>
    <w:rsid w:val="00712356"/>
    <w:rsid w:val="0071243B"/>
    <w:rsid w:val="007129A4"/>
    <w:rsid w:val="00712FEE"/>
    <w:rsid w:val="007130F9"/>
    <w:rsid w:val="00714736"/>
    <w:rsid w:val="00714BCC"/>
    <w:rsid w:val="00714D0D"/>
    <w:rsid w:val="007156E8"/>
    <w:rsid w:val="0071598B"/>
    <w:rsid w:val="00715BD5"/>
    <w:rsid w:val="00715F4C"/>
    <w:rsid w:val="00716449"/>
    <w:rsid w:val="00716A61"/>
    <w:rsid w:val="00720959"/>
    <w:rsid w:val="00720B4B"/>
    <w:rsid w:val="0072152C"/>
    <w:rsid w:val="007236EF"/>
    <w:rsid w:val="00723B65"/>
    <w:rsid w:val="0072456E"/>
    <w:rsid w:val="00724592"/>
    <w:rsid w:val="0072487B"/>
    <w:rsid w:val="00724EAC"/>
    <w:rsid w:val="00724F3D"/>
    <w:rsid w:val="00725AB0"/>
    <w:rsid w:val="00725EE7"/>
    <w:rsid w:val="00726148"/>
    <w:rsid w:val="00726375"/>
    <w:rsid w:val="007263BD"/>
    <w:rsid w:val="0072653C"/>
    <w:rsid w:val="00726543"/>
    <w:rsid w:val="00726850"/>
    <w:rsid w:val="00726C0D"/>
    <w:rsid w:val="00726E21"/>
    <w:rsid w:val="00727E31"/>
    <w:rsid w:val="00730362"/>
    <w:rsid w:val="00730403"/>
    <w:rsid w:val="0073075C"/>
    <w:rsid w:val="007307B7"/>
    <w:rsid w:val="00730966"/>
    <w:rsid w:val="00730EB0"/>
    <w:rsid w:val="0073203B"/>
    <w:rsid w:val="007324BF"/>
    <w:rsid w:val="0073258F"/>
    <w:rsid w:val="00732A89"/>
    <w:rsid w:val="00733A5C"/>
    <w:rsid w:val="00733B62"/>
    <w:rsid w:val="00733B91"/>
    <w:rsid w:val="00733E3D"/>
    <w:rsid w:val="00734762"/>
    <w:rsid w:val="00734F51"/>
    <w:rsid w:val="00735320"/>
    <w:rsid w:val="007355C4"/>
    <w:rsid w:val="0073572B"/>
    <w:rsid w:val="007360A6"/>
    <w:rsid w:val="00736142"/>
    <w:rsid w:val="00736970"/>
    <w:rsid w:val="0073752B"/>
    <w:rsid w:val="00737E17"/>
    <w:rsid w:val="007400BF"/>
    <w:rsid w:val="00740398"/>
    <w:rsid w:val="00740579"/>
    <w:rsid w:val="00740A84"/>
    <w:rsid w:val="00740F54"/>
    <w:rsid w:val="00741255"/>
    <w:rsid w:val="007413B2"/>
    <w:rsid w:val="00741D3A"/>
    <w:rsid w:val="007424DC"/>
    <w:rsid w:val="007424E1"/>
    <w:rsid w:val="00743C22"/>
    <w:rsid w:val="00743CC2"/>
    <w:rsid w:val="0074449C"/>
    <w:rsid w:val="007446D7"/>
    <w:rsid w:val="00744A07"/>
    <w:rsid w:val="00744AEE"/>
    <w:rsid w:val="00744C22"/>
    <w:rsid w:val="00745368"/>
    <w:rsid w:val="00745736"/>
    <w:rsid w:val="00745866"/>
    <w:rsid w:val="007463AA"/>
    <w:rsid w:val="00746B1B"/>
    <w:rsid w:val="00746F29"/>
    <w:rsid w:val="007478C9"/>
    <w:rsid w:val="007503E1"/>
    <w:rsid w:val="00750E17"/>
    <w:rsid w:val="00750E5E"/>
    <w:rsid w:val="0075127B"/>
    <w:rsid w:val="00752596"/>
    <w:rsid w:val="00753316"/>
    <w:rsid w:val="007535AC"/>
    <w:rsid w:val="007542D9"/>
    <w:rsid w:val="007542DE"/>
    <w:rsid w:val="007545A5"/>
    <w:rsid w:val="007546B1"/>
    <w:rsid w:val="00755495"/>
    <w:rsid w:val="007559DB"/>
    <w:rsid w:val="00755C75"/>
    <w:rsid w:val="00755CAF"/>
    <w:rsid w:val="00755D3D"/>
    <w:rsid w:val="007565A6"/>
    <w:rsid w:val="007568B3"/>
    <w:rsid w:val="00756B86"/>
    <w:rsid w:val="0075709F"/>
    <w:rsid w:val="007576C8"/>
    <w:rsid w:val="00757FAB"/>
    <w:rsid w:val="0076066E"/>
    <w:rsid w:val="00760A1C"/>
    <w:rsid w:val="0076135C"/>
    <w:rsid w:val="00762A98"/>
    <w:rsid w:val="00763261"/>
    <w:rsid w:val="007636E6"/>
    <w:rsid w:val="007639A5"/>
    <w:rsid w:val="00763C39"/>
    <w:rsid w:val="00763EB0"/>
    <w:rsid w:val="007640BD"/>
    <w:rsid w:val="00764F21"/>
    <w:rsid w:val="00765168"/>
    <w:rsid w:val="00765A55"/>
    <w:rsid w:val="00765B16"/>
    <w:rsid w:val="00765D7E"/>
    <w:rsid w:val="007661D9"/>
    <w:rsid w:val="007662FF"/>
    <w:rsid w:val="00766C79"/>
    <w:rsid w:val="00766E2B"/>
    <w:rsid w:val="00766E49"/>
    <w:rsid w:val="007671A8"/>
    <w:rsid w:val="00767282"/>
    <w:rsid w:val="00767688"/>
    <w:rsid w:val="00767ACC"/>
    <w:rsid w:val="00767AF9"/>
    <w:rsid w:val="00770216"/>
    <w:rsid w:val="007708A9"/>
    <w:rsid w:val="00770DC4"/>
    <w:rsid w:val="007710C3"/>
    <w:rsid w:val="00771215"/>
    <w:rsid w:val="00771235"/>
    <w:rsid w:val="007713F4"/>
    <w:rsid w:val="007715A3"/>
    <w:rsid w:val="0077161A"/>
    <w:rsid w:val="00771CC6"/>
    <w:rsid w:val="00772A6B"/>
    <w:rsid w:val="007733EF"/>
    <w:rsid w:val="00773910"/>
    <w:rsid w:val="00773DFE"/>
    <w:rsid w:val="00774047"/>
    <w:rsid w:val="007748BB"/>
    <w:rsid w:val="00774F74"/>
    <w:rsid w:val="00774FF5"/>
    <w:rsid w:val="007754A5"/>
    <w:rsid w:val="0077576F"/>
    <w:rsid w:val="00775AB1"/>
    <w:rsid w:val="00776352"/>
    <w:rsid w:val="007771A0"/>
    <w:rsid w:val="0077732A"/>
    <w:rsid w:val="007779EF"/>
    <w:rsid w:val="00777C2A"/>
    <w:rsid w:val="00777DBD"/>
    <w:rsid w:val="00777F3E"/>
    <w:rsid w:val="007803C6"/>
    <w:rsid w:val="0078059B"/>
    <w:rsid w:val="00780DA0"/>
    <w:rsid w:val="00780F0D"/>
    <w:rsid w:val="00781060"/>
    <w:rsid w:val="0078170D"/>
    <w:rsid w:val="00781B7E"/>
    <w:rsid w:val="00781C13"/>
    <w:rsid w:val="00781CFF"/>
    <w:rsid w:val="00782428"/>
    <w:rsid w:val="00782842"/>
    <w:rsid w:val="00782A64"/>
    <w:rsid w:val="00782E52"/>
    <w:rsid w:val="00783864"/>
    <w:rsid w:val="00783BC7"/>
    <w:rsid w:val="00784B45"/>
    <w:rsid w:val="007857A9"/>
    <w:rsid w:val="007859D6"/>
    <w:rsid w:val="00785CB1"/>
    <w:rsid w:val="00785E92"/>
    <w:rsid w:val="00785F71"/>
    <w:rsid w:val="007862B3"/>
    <w:rsid w:val="00787459"/>
    <w:rsid w:val="00787832"/>
    <w:rsid w:val="007878C0"/>
    <w:rsid w:val="0079128B"/>
    <w:rsid w:val="00791820"/>
    <w:rsid w:val="0079200E"/>
    <w:rsid w:val="0079257F"/>
    <w:rsid w:val="00793146"/>
    <w:rsid w:val="00793285"/>
    <w:rsid w:val="007933E0"/>
    <w:rsid w:val="007934B7"/>
    <w:rsid w:val="00793623"/>
    <w:rsid w:val="00793BC8"/>
    <w:rsid w:val="00793EE7"/>
    <w:rsid w:val="0079407D"/>
    <w:rsid w:val="0079489D"/>
    <w:rsid w:val="00794F35"/>
    <w:rsid w:val="00795190"/>
    <w:rsid w:val="00795400"/>
    <w:rsid w:val="00795E31"/>
    <w:rsid w:val="00796BFE"/>
    <w:rsid w:val="0079748F"/>
    <w:rsid w:val="00797631"/>
    <w:rsid w:val="007A046F"/>
    <w:rsid w:val="007A06C4"/>
    <w:rsid w:val="007A075D"/>
    <w:rsid w:val="007A09A2"/>
    <w:rsid w:val="007A1199"/>
    <w:rsid w:val="007A11AF"/>
    <w:rsid w:val="007A141F"/>
    <w:rsid w:val="007A30EA"/>
    <w:rsid w:val="007A500B"/>
    <w:rsid w:val="007A6A9E"/>
    <w:rsid w:val="007A6B32"/>
    <w:rsid w:val="007A6C32"/>
    <w:rsid w:val="007A78A0"/>
    <w:rsid w:val="007A7FAF"/>
    <w:rsid w:val="007B01B2"/>
    <w:rsid w:val="007B053D"/>
    <w:rsid w:val="007B0566"/>
    <w:rsid w:val="007B091E"/>
    <w:rsid w:val="007B141A"/>
    <w:rsid w:val="007B1B3B"/>
    <w:rsid w:val="007B24CD"/>
    <w:rsid w:val="007B2E17"/>
    <w:rsid w:val="007B2FBD"/>
    <w:rsid w:val="007B3817"/>
    <w:rsid w:val="007B3CAD"/>
    <w:rsid w:val="007B3DDD"/>
    <w:rsid w:val="007B4241"/>
    <w:rsid w:val="007B4518"/>
    <w:rsid w:val="007B483B"/>
    <w:rsid w:val="007B4DC4"/>
    <w:rsid w:val="007B4DE2"/>
    <w:rsid w:val="007B53A2"/>
    <w:rsid w:val="007B5579"/>
    <w:rsid w:val="007B5661"/>
    <w:rsid w:val="007B566B"/>
    <w:rsid w:val="007B5B8C"/>
    <w:rsid w:val="007B6607"/>
    <w:rsid w:val="007B6736"/>
    <w:rsid w:val="007B6911"/>
    <w:rsid w:val="007B721A"/>
    <w:rsid w:val="007B77DA"/>
    <w:rsid w:val="007C05D9"/>
    <w:rsid w:val="007C08EE"/>
    <w:rsid w:val="007C091B"/>
    <w:rsid w:val="007C203D"/>
    <w:rsid w:val="007C234D"/>
    <w:rsid w:val="007C2E6C"/>
    <w:rsid w:val="007C319C"/>
    <w:rsid w:val="007C3874"/>
    <w:rsid w:val="007C3ED7"/>
    <w:rsid w:val="007C400C"/>
    <w:rsid w:val="007C4D31"/>
    <w:rsid w:val="007C5577"/>
    <w:rsid w:val="007C62D9"/>
    <w:rsid w:val="007C6ADC"/>
    <w:rsid w:val="007C6E72"/>
    <w:rsid w:val="007C7249"/>
    <w:rsid w:val="007C7874"/>
    <w:rsid w:val="007C7ACF"/>
    <w:rsid w:val="007D0E17"/>
    <w:rsid w:val="007D0E36"/>
    <w:rsid w:val="007D137B"/>
    <w:rsid w:val="007D1392"/>
    <w:rsid w:val="007D1F18"/>
    <w:rsid w:val="007D1FE5"/>
    <w:rsid w:val="007D20A2"/>
    <w:rsid w:val="007D215D"/>
    <w:rsid w:val="007D2961"/>
    <w:rsid w:val="007D35B2"/>
    <w:rsid w:val="007D3644"/>
    <w:rsid w:val="007D37DC"/>
    <w:rsid w:val="007D37FA"/>
    <w:rsid w:val="007D42DA"/>
    <w:rsid w:val="007D5812"/>
    <w:rsid w:val="007D5CD8"/>
    <w:rsid w:val="007D655B"/>
    <w:rsid w:val="007D71FE"/>
    <w:rsid w:val="007D74FC"/>
    <w:rsid w:val="007D7776"/>
    <w:rsid w:val="007D7E79"/>
    <w:rsid w:val="007E002E"/>
    <w:rsid w:val="007E065D"/>
    <w:rsid w:val="007E0694"/>
    <w:rsid w:val="007E07B1"/>
    <w:rsid w:val="007E0EE6"/>
    <w:rsid w:val="007E12C9"/>
    <w:rsid w:val="007E143A"/>
    <w:rsid w:val="007E15E3"/>
    <w:rsid w:val="007E19ED"/>
    <w:rsid w:val="007E1A50"/>
    <w:rsid w:val="007E1F11"/>
    <w:rsid w:val="007E1F31"/>
    <w:rsid w:val="007E256A"/>
    <w:rsid w:val="007E2853"/>
    <w:rsid w:val="007E290A"/>
    <w:rsid w:val="007E29FA"/>
    <w:rsid w:val="007E2B4E"/>
    <w:rsid w:val="007E3222"/>
    <w:rsid w:val="007E339E"/>
    <w:rsid w:val="007E34DA"/>
    <w:rsid w:val="007E446E"/>
    <w:rsid w:val="007E499C"/>
    <w:rsid w:val="007E4AAA"/>
    <w:rsid w:val="007E4F0C"/>
    <w:rsid w:val="007E564E"/>
    <w:rsid w:val="007E5828"/>
    <w:rsid w:val="007E5CD6"/>
    <w:rsid w:val="007E5F7E"/>
    <w:rsid w:val="007E6065"/>
    <w:rsid w:val="007E666E"/>
    <w:rsid w:val="007E77CD"/>
    <w:rsid w:val="007E7D3D"/>
    <w:rsid w:val="007E7F2E"/>
    <w:rsid w:val="007F0CE8"/>
    <w:rsid w:val="007F13DE"/>
    <w:rsid w:val="007F265A"/>
    <w:rsid w:val="007F2C21"/>
    <w:rsid w:val="007F2EE7"/>
    <w:rsid w:val="007F3019"/>
    <w:rsid w:val="007F3730"/>
    <w:rsid w:val="007F37D6"/>
    <w:rsid w:val="007F38DA"/>
    <w:rsid w:val="007F3F4A"/>
    <w:rsid w:val="007F4B78"/>
    <w:rsid w:val="007F4C15"/>
    <w:rsid w:val="007F4E07"/>
    <w:rsid w:val="007F4F44"/>
    <w:rsid w:val="007F5108"/>
    <w:rsid w:val="007F55B5"/>
    <w:rsid w:val="007F5902"/>
    <w:rsid w:val="007F64BA"/>
    <w:rsid w:val="007F679A"/>
    <w:rsid w:val="007F67BF"/>
    <w:rsid w:val="007F694F"/>
    <w:rsid w:val="007F778B"/>
    <w:rsid w:val="007F7A4C"/>
    <w:rsid w:val="008006C6"/>
    <w:rsid w:val="008007B2"/>
    <w:rsid w:val="00800954"/>
    <w:rsid w:val="00801573"/>
    <w:rsid w:val="00801CB2"/>
    <w:rsid w:val="00802373"/>
    <w:rsid w:val="0080239B"/>
    <w:rsid w:val="00803007"/>
    <w:rsid w:val="008041D4"/>
    <w:rsid w:val="00804808"/>
    <w:rsid w:val="00804A2B"/>
    <w:rsid w:val="00804AFD"/>
    <w:rsid w:val="00805591"/>
    <w:rsid w:val="00805681"/>
    <w:rsid w:val="00805B26"/>
    <w:rsid w:val="008066AA"/>
    <w:rsid w:val="00806E36"/>
    <w:rsid w:val="0080748F"/>
    <w:rsid w:val="00807BA9"/>
    <w:rsid w:val="00807D94"/>
    <w:rsid w:val="00810283"/>
    <w:rsid w:val="00810BF5"/>
    <w:rsid w:val="00810FF6"/>
    <w:rsid w:val="0081129C"/>
    <w:rsid w:val="0081166D"/>
    <w:rsid w:val="00811D5B"/>
    <w:rsid w:val="00811F9F"/>
    <w:rsid w:val="00812199"/>
    <w:rsid w:val="008123E1"/>
    <w:rsid w:val="00812724"/>
    <w:rsid w:val="00813383"/>
    <w:rsid w:val="00813389"/>
    <w:rsid w:val="0081355F"/>
    <w:rsid w:val="0081461B"/>
    <w:rsid w:val="0081548B"/>
    <w:rsid w:val="00815AC3"/>
    <w:rsid w:val="00816C78"/>
    <w:rsid w:val="00817117"/>
    <w:rsid w:val="008171D1"/>
    <w:rsid w:val="0081795C"/>
    <w:rsid w:val="00817C6A"/>
    <w:rsid w:val="0082007E"/>
    <w:rsid w:val="00820096"/>
    <w:rsid w:val="00820475"/>
    <w:rsid w:val="00820550"/>
    <w:rsid w:val="00820A7C"/>
    <w:rsid w:val="008216A8"/>
    <w:rsid w:val="008218D8"/>
    <w:rsid w:val="00821AB9"/>
    <w:rsid w:val="008220AC"/>
    <w:rsid w:val="0082234E"/>
    <w:rsid w:val="008223D7"/>
    <w:rsid w:val="00822688"/>
    <w:rsid w:val="0082322A"/>
    <w:rsid w:val="00824862"/>
    <w:rsid w:val="00824BCA"/>
    <w:rsid w:val="00826359"/>
    <w:rsid w:val="008264CE"/>
    <w:rsid w:val="008269D6"/>
    <w:rsid w:val="00827564"/>
    <w:rsid w:val="008308CC"/>
    <w:rsid w:val="00831BD8"/>
    <w:rsid w:val="00831EFB"/>
    <w:rsid w:val="00832AE8"/>
    <w:rsid w:val="00832F6A"/>
    <w:rsid w:val="00833600"/>
    <w:rsid w:val="008339B7"/>
    <w:rsid w:val="00834654"/>
    <w:rsid w:val="008348C2"/>
    <w:rsid w:val="008349DC"/>
    <w:rsid w:val="00835389"/>
    <w:rsid w:val="00835501"/>
    <w:rsid w:val="008355E6"/>
    <w:rsid w:val="00835655"/>
    <w:rsid w:val="0083579C"/>
    <w:rsid w:val="00835F15"/>
    <w:rsid w:val="00835FB0"/>
    <w:rsid w:val="008365AA"/>
    <w:rsid w:val="0083671C"/>
    <w:rsid w:val="008367C9"/>
    <w:rsid w:val="008369A5"/>
    <w:rsid w:val="008370C3"/>
    <w:rsid w:val="0083722D"/>
    <w:rsid w:val="00837E81"/>
    <w:rsid w:val="0084004C"/>
    <w:rsid w:val="00840452"/>
    <w:rsid w:val="008404A9"/>
    <w:rsid w:val="0084140A"/>
    <w:rsid w:val="00841A68"/>
    <w:rsid w:val="00841DBC"/>
    <w:rsid w:val="00841E86"/>
    <w:rsid w:val="008426DE"/>
    <w:rsid w:val="008437B4"/>
    <w:rsid w:val="00843BE0"/>
    <w:rsid w:val="00843DA6"/>
    <w:rsid w:val="00844310"/>
    <w:rsid w:val="00844D4A"/>
    <w:rsid w:val="00844E81"/>
    <w:rsid w:val="00844EC5"/>
    <w:rsid w:val="00844FE8"/>
    <w:rsid w:val="00845429"/>
    <w:rsid w:val="00845693"/>
    <w:rsid w:val="00845B6B"/>
    <w:rsid w:val="00846059"/>
    <w:rsid w:val="008467A1"/>
    <w:rsid w:val="00846B13"/>
    <w:rsid w:val="00846C84"/>
    <w:rsid w:val="0084766D"/>
    <w:rsid w:val="00847C9E"/>
    <w:rsid w:val="00850171"/>
    <w:rsid w:val="00851E13"/>
    <w:rsid w:val="00852197"/>
    <w:rsid w:val="008524B3"/>
    <w:rsid w:val="00853C09"/>
    <w:rsid w:val="00854151"/>
    <w:rsid w:val="008547A0"/>
    <w:rsid w:val="00854A8A"/>
    <w:rsid w:val="00854B81"/>
    <w:rsid w:val="00854CB3"/>
    <w:rsid w:val="00854E9D"/>
    <w:rsid w:val="00855936"/>
    <w:rsid w:val="0085629C"/>
    <w:rsid w:val="00856E77"/>
    <w:rsid w:val="00857726"/>
    <w:rsid w:val="008604B7"/>
    <w:rsid w:val="00860787"/>
    <w:rsid w:val="00860F4A"/>
    <w:rsid w:val="00861BEB"/>
    <w:rsid w:val="00861BF1"/>
    <w:rsid w:val="00861EC2"/>
    <w:rsid w:val="0086250F"/>
    <w:rsid w:val="008625EA"/>
    <w:rsid w:val="00862D89"/>
    <w:rsid w:val="00862FB3"/>
    <w:rsid w:val="008639D2"/>
    <w:rsid w:val="00863C46"/>
    <w:rsid w:val="008656FC"/>
    <w:rsid w:val="00865909"/>
    <w:rsid w:val="008659F2"/>
    <w:rsid w:val="00865ED7"/>
    <w:rsid w:val="00866187"/>
    <w:rsid w:val="008662B2"/>
    <w:rsid w:val="00866560"/>
    <w:rsid w:val="00866672"/>
    <w:rsid w:val="00866ADB"/>
    <w:rsid w:val="00866AF4"/>
    <w:rsid w:val="00866F1D"/>
    <w:rsid w:val="00867B8A"/>
    <w:rsid w:val="00867BF2"/>
    <w:rsid w:val="008706A2"/>
    <w:rsid w:val="00870DD2"/>
    <w:rsid w:val="00870EF6"/>
    <w:rsid w:val="00871245"/>
    <w:rsid w:val="008713CB"/>
    <w:rsid w:val="0087249A"/>
    <w:rsid w:val="00872F09"/>
    <w:rsid w:val="00873104"/>
    <w:rsid w:val="008735C4"/>
    <w:rsid w:val="00873780"/>
    <w:rsid w:val="00873FF1"/>
    <w:rsid w:val="00874A6F"/>
    <w:rsid w:val="0087522A"/>
    <w:rsid w:val="008756E2"/>
    <w:rsid w:val="008757A7"/>
    <w:rsid w:val="00875994"/>
    <w:rsid w:val="00876439"/>
    <w:rsid w:val="008767D5"/>
    <w:rsid w:val="00876CA3"/>
    <w:rsid w:val="00876FBE"/>
    <w:rsid w:val="008779DA"/>
    <w:rsid w:val="00880227"/>
    <w:rsid w:val="00880B81"/>
    <w:rsid w:val="008819A6"/>
    <w:rsid w:val="00882174"/>
    <w:rsid w:val="00882251"/>
    <w:rsid w:val="00882A83"/>
    <w:rsid w:val="008836CD"/>
    <w:rsid w:val="00883C62"/>
    <w:rsid w:val="0088403B"/>
    <w:rsid w:val="008843D7"/>
    <w:rsid w:val="0088555C"/>
    <w:rsid w:val="008860F9"/>
    <w:rsid w:val="0088617F"/>
    <w:rsid w:val="00886440"/>
    <w:rsid w:val="00886727"/>
    <w:rsid w:val="00886958"/>
    <w:rsid w:val="008869DE"/>
    <w:rsid w:val="0088731C"/>
    <w:rsid w:val="008876BF"/>
    <w:rsid w:val="008879FA"/>
    <w:rsid w:val="00887B8E"/>
    <w:rsid w:val="0089059C"/>
    <w:rsid w:val="0089080F"/>
    <w:rsid w:val="0089190D"/>
    <w:rsid w:val="00891920"/>
    <w:rsid w:val="00891999"/>
    <w:rsid w:val="00892312"/>
    <w:rsid w:val="0089279D"/>
    <w:rsid w:val="008931EC"/>
    <w:rsid w:val="008938B0"/>
    <w:rsid w:val="00893CE5"/>
    <w:rsid w:val="00894269"/>
    <w:rsid w:val="00895972"/>
    <w:rsid w:val="008962F1"/>
    <w:rsid w:val="00896970"/>
    <w:rsid w:val="00897B22"/>
    <w:rsid w:val="008A0826"/>
    <w:rsid w:val="008A1577"/>
    <w:rsid w:val="008A1843"/>
    <w:rsid w:val="008A186D"/>
    <w:rsid w:val="008A245A"/>
    <w:rsid w:val="008A318A"/>
    <w:rsid w:val="008A34E7"/>
    <w:rsid w:val="008A3678"/>
    <w:rsid w:val="008A3EB1"/>
    <w:rsid w:val="008A40DA"/>
    <w:rsid w:val="008A463D"/>
    <w:rsid w:val="008A596E"/>
    <w:rsid w:val="008A602A"/>
    <w:rsid w:val="008A6328"/>
    <w:rsid w:val="008A64D7"/>
    <w:rsid w:val="008A6C5C"/>
    <w:rsid w:val="008A73DC"/>
    <w:rsid w:val="008A79F9"/>
    <w:rsid w:val="008B0994"/>
    <w:rsid w:val="008B0A04"/>
    <w:rsid w:val="008B1576"/>
    <w:rsid w:val="008B1E9F"/>
    <w:rsid w:val="008B1FAF"/>
    <w:rsid w:val="008B1FD4"/>
    <w:rsid w:val="008B2C49"/>
    <w:rsid w:val="008B2CB4"/>
    <w:rsid w:val="008B2E47"/>
    <w:rsid w:val="008B31B0"/>
    <w:rsid w:val="008B31C6"/>
    <w:rsid w:val="008B363C"/>
    <w:rsid w:val="008B388E"/>
    <w:rsid w:val="008B4296"/>
    <w:rsid w:val="008B443F"/>
    <w:rsid w:val="008B4CB2"/>
    <w:rsid w:val="008B52C7"/>
    <w:rsid w:val="008B5780"/>
    <w:rsid w:val="008B6ACC"/>
    <w:rsid w:val="008B6D45"/>
    <w:rsid w:val="008B73BE"/>
    <w:rsid w:val="008B7CCB"/>
    <w:rsid w:val="008B7FB6"/>
    <w:rsid w:val="008C0141"/>
    <w:rsid w:val="008C070A"/>
    <w:rsid w:val="008C0749"/>
    <w:rsid w:val="008C08D4"/>
    <w:rsid w:val="008C0CDB"/>
    <w:rsid w:val="008C1714"/>
    <w:rsid w:val="008C1BE3"/>
    <w:rsid w:val="008C1F8D"/>
    <w:rsid w:val="008C2078"/>
    <w:rsid w:val="008C2149"/>
    <w:rsid w:val="008C224D"/>
    <w:rsid w:val="008C31E1"/>
    <w:rsid w:val="008C3263"/>
    <w:rsid w:val="008C38AA"/>
    <w:rsid w:val="008C38D2"/>
    <w:rsid w:val="008C3933"/>
    <w:rsid w:val="008C3F5B"/>
    <w:rsid w:val="008C428A"/>
    <w:rsid w:val="008C4A10"/>
    <w:rsid w:val="008C4BA5"/>
    <w:rsid w:val="008C58A5"/>
    <w:rsid w:val="008C58B6"/>
    <w:rsid w:val="008C5BDC"/>
    <w:rsid w:val="008C6593"/>
    <w:rsid w:val="008C70D3"/>
    <w:rsid w:val="008D0642"/>
    <w:rsid w:val="008D08BB"/>
    <w:rsid w:val="008D1B9D"/>
    <w:rsid w:val="008D212D"/>
    <w:rsid w:val="008D2619"/>
    <w:rsid w:val="008D267C"/>
    <w:rsid w:val="008D26D0"/>
    <w:rsid w:val="008D2735"/>
    <w:rsid w:val="008D318A"/>
    <w:rsid w:val="008D34D4"/>
    <w:rsid w:val="008D4541"/>
    <w:rsid w:val="008D4631"/>
    <w:rsid w:val="008D5089"/>
    <w:rsid w:val="008D5C81"/>
    <w:rsid w:val="008D6309"/>
    <w:rsid w:val="008D63F0"/>
    <w:rsid w:val="008D6EFF"/>
    <w:rsid w:val="008D76E5"/>
    <w:rsid w:val="008E01F2"/>
    <w:rsid w:val="008E0606"/>
    <w:rsid w:val="008E0AEE"/>
    <w:rsid w:val="008E0BCB"/>
    <w:rsid w:val="008E16A0"/>
    <w:rsid w:val="008E2719"/>
    <w:rsid w:val="008E2F9E"/>
    <w:rsid w:val="008E309D"/>
    <w:rsid w:val="008E356D"/>
    <w:rsid w:val="008E3A2F"/>
    <w:rsid w:val="008E3B19"/>
    <w:rsid w:val="008E3D5D"/>
    <w:rsid w:val="008E410A"/>
    <w:rsid w:val="008E47A1"/>
    <w:rsid w:val="008E51E1"/>
    <w:rsid w:val="008E5C92"/>
    <w:rsid w:val="008E68B4"/>
    <w:rsid w:val="008E6AD1"/>
    <w:rsid w:val="008E6FFA"/>
    <w:rsid w:val="008E739E"/>
    <w:rsid w:val="008E745E"/>
    <w:rsid w:val="008E75E3"/>
    <w:rsid w:val="008E7697"/>
    <w:rsid w:val="008E7C45"/>
    <w:rsid w:val="008F0869"/>
    <w:rsid w:val="008F08C4"/>
    <w:rsid w:val="008F0D89"/>
    <w:rsid w:val="008F0DF5"/>
    <w:rsid w:val="008F0E2E"/>
    <w:rsid w:val="008F1F9C"/>
    <w:rsid w:val="008F22B7"/>
    <w:rsid w:val="008F27C7"/>
    <w:rsid w:val="008F2820"/>
    <w:rsid w:val="008F36D5"/>
    <w:rsid w:val="008F3896"/>
    <w:rsid w:val="008F3B92"/>
    <w:rsid w:val="008F3C41"/>
    <w:rsid w:val="008F3D2A"/>
    <w:rsid w:val="008F45EC"/>
    <w:rsid w:val="008F4926"/>
    <w:rsid w:val="008F5381"/>
    <w:rsid w:val="008F5A1B"/>
    <w:rsid w:val="008F6081"/>
    <w:rsid w:val="008F6201"/>
    <w:rsid w:val="008F6336"/>
    <w:rsid w:val="008F6DE7"/>
    <w:rsid w:val="008F7633"/>
    <w:rsid w:val="008F7932"/>
    <w:rsid w:val="008F7FD6"/>
    <w:rsid w:val="00900547"/>
    <w:rsid w:val="00900EFC"/>
    <w:rsid w:val="009010A8"/>
    <w:rsid w:val="0090256D"/>
    <w:rsid w:val="00902953"/>
    <w:rsid w:val="00902BBE"/>
    <w:rsid w:val="00903124"/>
    <w:rsid w:val="00903B5A"/>
    <w:rsid w:val="0090424E"/>
    <w:rsid w:val="009044CF"/>
    <w:rsid w:val="0090474E"/>
    <w:rsid w:val="00904F5C"/>
    <w:rsid w:val="009054D9"/>
    <w:rsid w:val="00905744"/>
    <w:rsid w:val="00905DA3"/>
    <w:rsid w:val="00905F10"/>
    <w:rsid w:val="0090615B"/>
    <w:rsid w:val="0090665B"/>
    <w:rsid w:val="00906767"/>
    <w:rsid w:val="0090696A"/>
    <w:rsid w:val="00907D92"/>
    <w:rsid w:val="00907DAD"/>
    <w:rsid w:val="00910815"/>
    <w:rsid w:val="00911834"/>
    <w:rsid w:val="00912392"/>
    <w:rsid w:val="009123DE"/>
    <w:rsid w:val="00912EB2"/>
    <w:rsid w:val="00913465"/>
    <w:rsid w:val="00913977"/>
    <w:rsid w:val="00913D4B"/>
    <w:rsid w:val="009142FC"/>
    <w:rsid w:val="009143D4"/>
    <w:rsid w:val="0091465D"/>
    <w:rsid w:val="009147F6"/>
    <w:rsid w:val="00914930"/>
    <w:rsid w:val="00914AF3"/>
    <w:rsid w:val="00914E73"/>
    <w:rsid w:val="009150FD"/>
    <w:rsid w:val="00915286"/>
    <w:rsid w:val="00915837"/>
    <w:rsid w:val="009158C8"/>
    <w:rsid w:val="00915BE8"/>
    <w:rsid w:val="00916B6E"/>
    <w:rsid w:val="009171D7"/>
    <w:rsid w:val="00917256"/>
    <w:rsid w:val="00917489"/>
    <w:rsid w:val="00917EF9"/>
    <w:rsid w:val="00920204"/>
    <w:rsid w:val="00920653"/>
    <w:rsid w:val="009208E5"/>
    <w:rsid w:val="00921141"/>
    <w:rsid w:val="00921377"/>
    <w:rsid w:val="00921D6A"/>
    <w:rsid w:val="00922423"/>
    <w:rsid w:val="00922F4F"/>
    <w:rsid w:val="00923A96"/>
    <w:rsid w:val="009248A0"/>
    <w:rsid w:val="00924D9F"/>
    <w:rsid w:val="0092514E"/>
    <w:rsid w:val="0092517D"/>
    <w:rsid w:val="00925253"/>
    <w:rsid w:val="00925303"/>
    <w:rsid w:val="00925452"/>
    <w:rsid w:val="009255C6"/>
    <w:rsid w:val="009258AF"/>
    <w:rsid w:val="00925BEE"/>
    <w:rsid w:val="00925C4D"/>
    <w:rsid w:val="009265DA"/>
    <w:rsid w:val="00926E15"/>
    <w:rsid w:val="0092765B"/>
    <w:rsid w:val="00927747"/>
    <w:rsid w:val="0092782A"/>
    <w:rsid w:val="00927B64"/>
    <w:rsid w:val="00927F58"/>
    <w:rsid w:val="009300D2"/>
    <w:rsid w:val="009300F4"/>
    <w:rsid w:val="00930ADB"/>
    <w:rsid w:val="00930FE2"/>
    <w:rsid w:val="0093150C"/>
    <w:rsid w:val="00931C34"/>
    <w:rsid w:val="0093236B"/>
    <w:rsid w:val="00932AD0"/>
    <w:rsid w:val="009336AB"/>
    <w:rsid w:val="00933741"/>
    <w:rsid w:val="00933A4E"/>
    <w:rsid w:val="00933B1F"/>
    <w:rsid w:val="00933B36"/>
    <w:rsid w:val="00933B54"/>
    <w:rsid w:val="009340E5"/>
    <w:rsid w:val="0093458B"/>
    <w:rsid w:val="00934792"/>
    <w:rsid w:val="00934E01"/>
    <w:rsid w:val="00935528"/>
    <w:rsid w:val="00937112"/>
    <w:rsid w:val="009379C0"/>
    <w:rsid w:val="00937ADE"/>
    <w:rsid w:val="00940351"/>
    <w:rsid w:val="0094035C"/>
    <w:rsid w:val="00940B7C"/>
    <w:rsid w:val="00941035"/>
    <w:rsid w:val="009417EA"/>
    <w:rsid w:val="00942316"/>
    <w:rsid w:val="00942877"/>
    <w:rsid w:val="00942A74"/>
    <w:rsid w:val="009459E2"/>
    <w:rsid w:val="00945A96"/>
    <w:rsid w:val="0094637A"/>
    <w:rsid w:val="00946A03"/>
    <w:rsid w:val="0095022B"/>
    <w:rsid w:val="00950A67"/>
    <w:rsid w:val="00950E00"/>
    <w:rsid w:val="00950FF3"/>
    <w:rsid w:val="00951600"/>
    <w:rsid w:val="00951683"/>
    <w:rsid w:val="009516F0"/>
    <w:rsid w:val="00951A42"/>
    <w:rsid w:val="00951DD3"/>
    <w:rsid w:val="00952460"/>
    <w:rsid w:val="0095261E"/>
    <w:rsid w:val="0095296D"/>
    <w:rsid w:val="00952C56"/>
    <w:rsid w:val="00953140"/>
    <w:rsid w:val="0095340D"/>
    <w:rsid w:val="00953864"/>
    <w:rsid w:val="00953C1B"/>
    <w:rsid w:val="00953CAD"/>
    <w:rsid w:val="00954A93"/>
    <w:rsid w:val="00955170"/>
    <w:rsid w:val="009558E5"/>
    <w:rsid w:val="00955FBD"/>
    <w:rsid w:val="0095615A"/>
    <w:rsid w:val="00956E85"/>
    <w:rsid w:val="00956F12"/>
    <w:rsid w:val="009575C4"/>
    <w:rsid w:val="00957BAC"/>
    <w:rsid w:val="0096016E"/>
    <w:rsid w:val="00960974"/>
    <w:rsid w:val="009617B4"/>
    <w:rsid w:val="00961FDC"/>
    <w:rsid w:val="0096202D"/>
    <w:rsid w:val="009620A3"/>
    <w:rsid w:val="009622FB"/>
    <w:rsid w:val="0096263A"/>
    <w:rsid w:val="00962B11"/>
    <w:rsid w:val="009632D6"/>
    <w:rsid w:val="00963485"/>
    <w:rsid w:val="009635FF"/>
    <w:rsid w:val="00963BD3"/>
    <w:rsid w:val="00964169"/>
    <w:rsid w:val="00964C2B"/>
    <w:rsid w:val="00965306"/>
    <w:rsid w:val="00965442"/>
    <w:rsid w:val="00965CFE"/>
    <w:rsid w:val="00965F60"/>
    <w:rsid w:val="00966047"/>
    <w:rsid w:val="0096609D"/>
    <w:rsid w:val="009666C0"/>
    <w:rsid w:val="009707C0"/>
    <w:rsid w:val="009708DB"/>
    <w:rsid w:val="009720C4"/>
    <w:rsid w:val="009725DD"/>
    <w:rsid w:val="00972983"/>
    <w:rsid w:val="00972AF9"/>
    <w:rsid w:val="009731A6"/>
    <w:rsid w:val="00973CB8"/>
    <w:rsid w:val="00974ABA"/>
    <w:rsid w:val="009757AD"/>
    <w:rsid w:val="00975876"/>
    <w:rsid w:val="00975A5B"/>
    <w:rsid w:val="00977001"/>
    <w:rsid w:val="0097796F"/>
    <w:rsid w:val="00977970"/>
    <w:rsid w:val="00977A24"/>
    <w:rsid w:val="00977BD3"/>
    <w:rsid w:val="00980F4E"/>
    <w:rsid w:val="00980FA3"/>
    <w:rsid w:val="00981089"/>
    <w:rsid w:val="00981206"/>
    <w:rsid w:val="0098131C"/>
    <w:rsid w:val="009815F5"/>
    <w:rsid w:val="00981778"/>
    <w:rsid w:val="00981EDA"/>
    <w:rsid w:val="00982BE6"/>
    <w:rsid w:val="00982D44"/>
    <w:rsid w:val="00982E1C"/>
    <w:rsid w:val="00982E39"/>
    <w:rsid w:val="00982ED7"/>
    <w:rsid w:val="0098363C"/>
    <w:rsid w:val="0098395B"/>
    <w:rsid w:val="00983A43"/>
    <w:rsid w:val="00984613"/>
    <w:rsid w:val="009846A5"/>
    <w:rsid w:val="009846DD"/>
    <w:rsid w:val="00984C28"/>
    <w:rsid w:val="00984EA2"/>
    <w:rsid w:val="009853AC"/>
    <w:rsid w:val="00985766"/>
    <w:rsid w:val="00985C00"/>
    <w:rsid w:val="00986489"/>
    <w:rsid w:val="009864F6"/>
    <w:rsid w:val="00986B99"/>
    <w:rsid w:val="00986BAD"/>
    <w:rsid w:val="00987EB4"/>
    <w:rsid w:val="00987F03"/>
    <w:rsid w:val="0099018A"/>
    <w:rsid w:val="009905B4"/>
    <w:rsid w:val="00990BE9"/>
    <w:rsid w:val="009911FE"/>
    <w:rsid w:val="00991FB3"/>
    <w:rsid w:val="0099239A"/>
    <w:rsid w:val="0099277D"/>
    <w:rsid w:val="00992D0B"/>
    <w:rsid w:val="00992F22"/>
    <w:rsid w:val="009930C9"/>
    <w:rsid w:val="00993209"/>
    <w:rsid w:val="00993FF3"/>
    <w:rsid w:val="00994097"/>
    <w:rsid w:val="009949DD"/>
    <w:rsid w:val="00994CA1"/>
    <w:rsid w:val="009950E8"/>
    <w:rsid w:val="00995277"/>
    <w:rsid w:val="00995D97"/>
    <w:rsid w:val="0099654C"/>
    <w:rsid w:val="00997237"/>
    <w:rsid w:val="00997E2C"/>
    <w:rsid w:val="00997E6C"/>
    <w:rsid w:val="009A00F8"/>
    <w:rsid w:val="009A0325"/>
    <w:rsid w:val="009A051B"/>
    <w:rsid w:val="009A09D9"/>
    <w:rsid w:val="009A0FAE"/>
    <w:rsid w:val="009A1A83"/>
    <w:rsid w:val="009A1CCF"/>
    <w:rsid w:val="009A330C"/>
    <w:rsid w:val="009A3376"/>
    <w:rsid w:val="009A3395"/>
    <w:rsid w:val="009A459B"/>
    <w:rsid w:val="009A470F"/>
    <w:rsid w:val="009A478D"/>
    <w:rsid w:val="009A4C8B"/>
    <w:rsid w:val="009A5002"/>
    <w:rsid w:val="009A516C"/>
    <w:rsid w:val="009A5227"/>
    <w:rsid w:val="009A5638"/>
    <w:rsid w:val="009A5FDD"/>
    <w:rsid w:val="009A6D92"/>
    <w:rsid w:val="009A709F"/>
    <w:rsid w:val="009A7210"/>
    <w:rsid w:val="009A7DE6"/>
    <w:rsid w:val="009B05DE"/>
    <w:rsid w:val="009B0A1F"/>
    <w:rsid w:val="009B19EB"/>
    <w:rsid w:val="009B1DCC"/>
    <w:rsid w:val="009B2221"/>
    <w:rsid w:val="009B35E1"/>
    <w:rsid w:val="009B3F6D"/>
    <w:rsid w:val="009B4564"/>
    <w:rsid w:val="009B48BE"/>
    <w:rsid w:val="009B4BAD"/>
    <w:rsid w:val="009B5718"/>
    <w:rsid w:val="009B57DA"/>
    <w:rsid w:val="009B5C5C"/>
    <w:rsid w:val="009B6092"/>
    <w:rsid w:val="009B6287"/>
    <w:rsid w:val="009B6C2D"/>
    <w:rsid w:val="009B7225"/>
    <w:rsid w:val="009B73E9"/>
    <w:rsid w:val="009B75EE"/>
    <w:rsid w:val="009B7FA6"/>
    <w:rsid w:val="009C1034"/>
    <w:rsid w:val="009C10E9"/>
    <w:rsid w:val="009C2D02"/>
    <w:rsid w:val="009C3159"/>
    <w:rsid w:val="009C44FA"/>
    <w:rsid w:val="009C460F"/>
    <w:rsid w:val="009C4AF4"/>
    <w:rsid w:val="009C4F04"/>
    <w:rsid w:val="009C52A3"/>
    <w:rsid w:val="009C5C4C"/>
    <w:rsid w:val="009C63E4"/>
    <w:rsid w:val="009C6D6D"/>
    <w:rsid w:val="009C7CDF"/>
    <w:rsid w:val="009D0173"/>
    <w:rsid w:val="009D029E"/>
    <w:rsid w:val="009D06B9"/>
    <w:rsid w:val="009D0727"/>
    <w:rsid w:val="009D0934"/>
    <w:rsid w:val="009D1300"/>
    <w:rsid w:val="009D14F9"/>
    <w:rsid w:val="009D1DE2"/>
    <w:rsid w:val="009D2173"/>
    <w:rsid w:val="009D22AB"/>
    <w:rsid w:val="009D2F70"/>
    <w:rsid w:val="009D3125"/>
    <w:rsid w:val="009D39A5"/>
    <w:rsid w:val="009D3A35"/>
    <w:rsid w:val="009D3B8D"/>
    <w:rsid w:val="009D5152"/>
    <w:rsid w:val="009D5720"/>
    <w:rsid w:val="009D588D"/>
    <w:rsid w:val="009D5952"/>
    <w:rsid w:val="009D5A51"/>
    <w:rsid w:val="009D6967"/>
    <w:rsid w:val="009D6CC1"/>
    <w:rsid w:val="009D7129"/>
    <w:rsid w:val="009D7569"/>
    <w:rsid w:val="009E06DE"/>
    <w:rsid w:val="009E0EC1"/>
    <w:rsid w:val="009E0FBC"/>
    <w:rsid w:val="009E133D"/>
    <w:rsid w:val="009E17A0"/>
    <w:rsid w:val="009E274E"/>
    <w:rsid w:val="009E2A84"/>
    <w:rsid w:val="009E33FC"/>
    <w:rsid w:val="009E371F"/>
    <w:rsid w:val="009E39CB"/>
    <w:rsid w:val="009E412B"/>
    <w:rsid w:val="009E465F"/>
    <w:rsid w:val="009E46DE"/>
    <w:rsid w:val="009E4842"/>
    <w:rsid w:val="009E49E5"/>
    <w:rsid w:val="009E5525"/>
    <w:rsid w:val="009E5957"/>
    <w:rsid w:val="009E5B69"/>
    <w:rsid w:val="009E5C85"/>
    <w:rsid w:val="009E5D9A"/>
    <w:rsid w:val="009E5EBE"/>
    <w:rsid w:val="009E67F2"/>
    <w:rsid w:val="009E6F12"/>
    <w:rsid w:val="009E7298"/>
    <w:rsid w:val="009E7554"/>
    <w:rsid w:val="009F0338"/>
    <w:rsid w:val="009F0566"/>
    <w:rsid w:val="009F0E11"/>
    <w:rsid w:val="009F1365"/>
    <w:rsid w:val="009F14B8"/>
    <w:rsid w:val="009F18F6"/>
    <w:rsid w:val="009F2262"/>
    <w:rsid w:val="009F2448"/>
    <w:rsid w:val="009F245D"/>
    <w:rsid w:val="009F281D"/>
    <w:rsid w:val="009F297B"/>
    <w:rsid w:val="009F2EBF"/>
    <w:rsid w:val="009F352F"/>
    <w:rsid w:val="009F45F8"/>
    <w:rsid w:val="009F47CC"/>
    <w:rsid w:val="009F4912"/>
    <w:rsid w:val="009F53FE"/>
    <w:rsid w:val="009F5705"/>
    <w:rsid w:val="009F5AEA"/>
    <w:rsid w:val="009F5D63"/>
    <w:rsid w:val="009F65AC"/>
    <w:rsid w:val="009F6D8D"/>
    <w:rsid w:val="009F719C"/>
    <w:rsid w:val="009F73A7"/>
    <w:rsid w:val="009F760A"/>
    <w:rsid w:val="00A00463"/>
    <w:rsid w:val="00A015BC"/>
    <w:rsid w:val="00A0173F"/>
    <w:rsid w:val="00A01918"/>
    <w:rsid w:val="00A01C49"/>
    <w:rsid w:val="00A01C88"/>
    <w:rsid w:val="00A01F75"/>
    <w:rsid w:val="00A01FEC"/>
    <w:rsid w:val="00A02080"/>
    <w:rsid w:val="00A0278A"/>
    <w:rsid w:val="00A02BB6"/>
    <w:rsid w:val="00A02C9F"/>
    <w:rsid w:val="00A02F89"/>
    <w:rsid w:val="00A03942"/>
    <w:rsid w:val="00A0475E"/>
    <w:rsid w:val="00A047CB"/>
    <w:rsid w:val="00A05388"/>
    <w:rsid w:val="00A054B1"/>
    <w:rsid w:val="00A0560E"/>
    <w:rsid w:val="00A05EB6"/>
    <w:rsid w:val="00A0600A"/>
    <w:rsid w:val="00A06FD1"/>
    <w:rsid w:val="00A070B7"/>
    <w:rsid w:val="00A1032C"/>
    <w:rsid w:val="00A10797"/>
    <w:rsid w:val="00A108A8"/>
    <w:rsid w:val="00A109D1"/>
    <w:rsid w:val="00A10C2E"/>
    <w:rsid w:val="00A10DC6"/>
    <w:rsid w:val="00A10DE0"/>
    <w:rsid w:val="00A1150A"/>
    <w:rsid w:val="00A11A8A"/>
    <w:rsid w:val="00A11F2E"/>
    <w:rsid w:val="00A122FF"/>
    <w:rsid w:val="00A12877"/>
    <w:rsid w:val="00A131F7"/>
    <w:rsid w:val="00A13958"/>
    <w:rsid w:val="00A1421D"/>
    <w:rsid w:val="00A14333"/>
    <w:rsid w:val="00A1459C"/>
    <w:rsid w:val="00A1462C"/>
    <w:rsid w:val="00A147D6"/>
    <w:rsid w:val="00A148B7"/>
    <w:rsid w:val="00A14954"/>
    <w:rsid w:val="00A14FC1"/>
    <w:rsid w:val="00A15CF2"/>
    <w:rsid w:val="00A16293"/>
    <w:rsid w:val="00A16812"/>
    <w:rsid w:val="00A17D52"/>
    <w:rsid w:val="00A17FB5"/>
    <w:rsid w:val="00A2011A"/>
    <w:rsid w:val="00A20416"/>
    <w:rsid w:val="00A20BEA"/>
    <w:rsid w:val="00A20F73"/>
    <w:rsid w:val="00A2120E"/>
    <w:rsid w:val="00A21BAE"/>
    <w:rsid w:val="00A227BD"/>
    <w:rsid w:val="00A23B10"/>
    <w:rsid w:val="00A23E8B"/>
    <w:rsid w:val="00A24774"/>
    <w:rsid w:val="00A2511C"/>
    <w:rsid w:val="00A25498"/>
    <w:rsid w:val="00A25BAC"/>
    <w:rsid w:val="00A26060"/>
    <w:rsid w:val="00A2668D"/>
    <w:rsid w:val="00A2695C"/>
    <w:rsid w:val="00A26DBD"/>
    <w:rsid w:val="00A27107"/>
    <w:rsid w:val="00A27763"/>
    <w:rsid w:val="00A30BB4"/>
    <w:rsid w:val="00A31248"/>
    <w:rsid w:val="00A317E9"/>
    <w:rsid w:val="00A319D4"/>
    <w:rsid w:val="00A31F78"/>
    <w:rsid w:val="00A32319"/>
    <w:rsid w:val="00A323B0"/>
    <w:rsid w:val="00A3257E"/>
    <w:rsid w:val="00A32776"/>
    <w:rsid w:val="00A32B52"/>
    <w:rsid w:val="00A32E6F"/>
    <w:rsid w:val="00A332BF"/>
    <w:rsid w:val="00A335EB"/>
    <w:rsid w:val="00A33DBC"/>
    <w:rsid w:val="00A34307"/>
    <w:rsid w:val="00A34C9C"/>
    <w:rsid w:val="00A3545A"/>
    <w:rsid w:val="00A3545B"/>
    <w:rsid w:val="00A35501"/>
    <w:rsid w:val="00A356DC"/>
    <w:rsid w:val="00A3573E"/>
    <w:rsid w:val="00A357AC"/>
    <w:rsid w:val="00A357CE"/>
    <w:rsid w:val="00A35D21"/>
    <w:rsid w:val="00A35D48"/>
    <w:rsid w:val="00A35DBB"/>
    <w:rsid w:val="00A37808"/>
    <w:rsid w:val="00A37AAE"/>
    <w:rsid w:val="00A37DCA"/>
    <w:rsid w:val="00A37ECD"/>
    <w:rsid w:val="00A404A3"/>
    <w:rsid w:val="00A408D5"/>
    <w:rsid w:val="00A41F64"/>
    <w:rsid w:val="00A42CD3"/>
    <w:rsid w:val="00A4356C"/>
    <w:rsid w:val="00A4420A"/>
    <w:rsid w:val="00A44AB4"/>
    <w:rsid w:val="00A44F11"/>
    <w:rsid w:val="00A45A56"/>
    <w:rsid w:val="00A45B4A"/>
    <w:rsid w:val="00A45CBE"/>
    <w:rsid w:val="00A46247"/>
    <w:rsid w:val="00A467C0"/>
    <w:rsid w:val="00A46C1D"/>
    <w:rsid w:val="00A46CF7"/>
    <w:rsid w:val="00A4763E"/>
    <w:rsid w:val="00A47902"/>
    <w:rsid w:val="00A47C9A"/>
    <w:rsid w:val="00A47D21"/>
    <w:rsid w:val="00A50910"/>
    <w:rsid w:val="00A50DBD"/>
    <w:rsid w:val="00A50F79"/>
    <w:rsid w:val="00A513B2"/>
    <w:rsid w:val="00A51831"/>
    <w:rsid w:val="00A52460"/>
    <w:rsid w:val="00A52B87"/>
    <w:rsid w:val="00A53157"/>
    <w:rsid w:val="00A53441"/>
    <w:rsid w:val="00A544BB"/>
    <w:rsid w:val="00A54575"/>
    <w:rsid w:val="00A54CD1"/>
    <w:rsid w:val="00A54ED2"/>
    <w:rsid w:val="00A552B8"/>
    <w:rsid w:val="00A555BC"/>
    <w:rsid w:val="00A55681"/>
    <w:rsid w:val="00A55B98"/>
    <w:rsid w:val="00A55E2D"/>
    <w:rsid w:val="00A55ECD"/>
    <w:rsid w:val="00A56D5D"/>
    <w:rsid w:val="00A56D9A"/>
    <w:rsid w:val="00A57183"/>
    <w:rsid w:val="00A5738A"/>
    <w:rsid w:val="00A57534"/>
    <w:rsid w:val="00A57E15"/>
    <w:rsid w:val="00A60137"/>
    <w:rsid w:val="00A60139"/>
    <w:rsid w:val="00A6062E"/>
    <w:rsid w:val="00A60B32"/>
    <w:rsid w:val="00A6149F"/>
    <w:rsid w:val="00A615DB"/>
    <w:rsid w:val="00A61AEE"/>
    <w:rsid w:val="00A621C0"/>
    <w:rsid w:val="00A62471"/>
    <w:rsid w:val="00A624AF"/>
    <w:rsid w:val="00A62CCE"/>
    <w:rsid w:val="00A62E1F"/>
    <w:rsid w:val="00A63EEA"/>
    <w:rsid w:val="00A646B1"/>
    <w:rsid w:val="00A651B0"/>
    <w:rsid w:val="00A6660A"/>
    <w:rsid w:val="00A66C86"/>
    <w:rsid w:val="00A676B0"/>
    <w:rsid w:val="00A67A63"/>
    <w:rsid w:val="00A67ED8"/>
    <w:rsid w:val="00A708F4"/>
    <w:rsid w:val="00A70998"/>
    <w:rsid w:val="00A7119C"/>
    <w:rsid w:val="00A7153B"/>
    <w:rsid w:val="00A71693"/>
    <w:rsid w:val="00A71CF3"/>
    <w:rsid w:val="00A725AD"/>
    <w:rsid w:val="00A731A6"/>
    <w:rsid w:val="00A7326D"/>
    <w:rsid w:val="00A73394"/>
    <w:rsid w:val="00A73FF7"/>
    <w:rsid w:val="00A7454C"/>
    <w:rsid w:val="00A74558"/>
    <w:rsid w:val="00A751CE"/>
    <w:rsid w:val="00A7561C"/>
    <w:rsid w:val="00A758D0"/>
    <w:rsid w:val="00A75AB2"/>
    <w:rsid w:val="00A762A0"/>
    <w:rsid w:val="00A763F2"/>
    <w:rsid w:val="00A764B8"/>
    <w:rsid w:val="00A76EA4"/>
    <w:rsid w:val="00A77378"/>
    <w:rsid w:val="00A7753E"/>
    <w:rsid w:val="00A77AD1"/>
    <w:rsid w:val="00A805E4"/>
    <w:rsid w:val="00A80CFC"/>
    <w:rsid w:val="00A80D37"/>
    <w:rsid w:val="00A80FC5"/>
    <w:rsid w:val="00A81074"/>
    <w:rsid w:val="00A81172"/>
    <w:rsid w:val="00A818D6"/>
    <w:rsid w:val="00A81A50"/>
    <w:rsid w:val="00A82483"/>
    <w:rsid w:val="00A82772"/>
    <w:rsid w:val="00A8278B"/>
    <w:rsid w:val="00A82EEB"/>
    <w:rsid w:val="00A8313C"/>
    <w:rsid w:val="00A83334"/>
    <w:rsid w:val="00A83364"/>
    <w:rsid w:val="00A83F2B"/>
    <w:rsid w:val="00A84C7A"/>
    <w:rsid w:val="00A84DA9"/>
    <w:rsid w:val="00A8589F"/>
    <w:rsid w:val="00A8641E"/>
    <w:rsid w:val="00A86847"/>
    <w:rsid w:val="00A8736B"/>
    <w:rsid w:val="00A876C0"/>
    <w:rsid w:val="00A87711"/>
    <w:rsid w:val="00A9005B"/>
    <w:rsid w:val="00A90A0C"/>
    <w:rsid w:val="00A91758"/>
    <w:rsid w:val="00A92323"/>
    <w:rsid w:val="00A92348"/>
    <w:rsid w:val="00A92A09"/>
    <w:rsid w:val="00A92AD3"/>
    <w:rsid w:val="00A92D16"/>
    <w:rsid w:val="00A9336C"/>
    <w:rsid w:val="00A94345"/>
    <w:rsid w:val="00A950FB"/>
    <w:rsid w:val="00A958AB"/>
    <w:rsid w:val="00A95AB7"/>
    <w:rsid w:val="00A960C8"/>
    <w:rsid w:val="00A96150"/>
    <w:rsid w:val="00A96511"/>
    <w:rsid w:val="00A968CD"/>
    <w:rsid w:val="00A96925"/>
    <w:rsid w:val="00A96CA3"/>
    <w:rsid w:val="00A9749F"/>
    <w:rsid w:val="00A9762E"/>
    <w:rsid w:val="00A97C92"/>
    <w:rsid w:val="00AA00BA"/>
    <w:rsid w:val="00AA026B"/>
    <w:rsid w:val="00AA03DD"/>
    <w:rsid w:val="00AA13E5"/>
    <w:rsid w:val="00AA176C"/>
    <w:rsid w:val="00AA19FA"/>
    <w:rsid w:val="00AA1DC9"/>
    <w:rsid w:val="00AA200C"/>
    <w:rsid w:val="00AA20DA"/>
    <w:rsid w:val="00AA2973"/>
    <w:rsid w:val="00AA3295"/>
    <w:rsid w:val="00AA33E8"/>
    <w:rsid w:val="00AA4937"/>
    <w:rsid w:val="00AA5022"/>
    <w:rsid w:val="00AA5291"/>
    <w:rsid w:val="00AA58A0"/>
    <w:rsid w:val="00AA58DE"/>
    <w:rsid w:val="00AA59F8"/>
    <w:rsid w:val="00AA613F"/>
    <w:rsid w:val="00AA7033"/>
    <w:rsid w:val="00AA75D1"/>
    <w:rsid w:val="00AA777E"/>
    <w:rsid w:val="00AB07A7"/>
    <w:rsid w:val="00AB0916"/>
    <w:rsid w:val="00AB0A34"/>
    <w:rsid w:val="00AB0B10"/>
    <w:rsid w:val="00AB0FAB"/>
    <w:rsid w:val="00AB12B7"/>
    <w:rsid w:val="00AB160D"/>
    <w:rsid w:val="00AB2C3F"/>
    <w:rsid w:val="00AB2FC4"/>
    <w:rsid w:val="00AB32AB"/>
    <w:rsid w:val="00AB32E0"/>
    <w:rsid w:val="00AB3715"/>
    <w:rsid w:val="00AB37CA"/>
    <w:rsid w:val="00AB383B"/>
    <w:rsid w:val="00AB39C5"/>
    <w:rsid w:val="00AB3A7B"/>
    <w:rsid w:val="00AB42B5"/>
    <w:rsid w:val="00AB4425"/>
    <w:rsid w:val="00AB4B56"/>
    <w:rsid w:val="00AB50CD"/>
    <w:rsid w:val="00AB52D9"/>
    <w:rsid w:val="00AB53C4"/>
    <w:rsid w:val="00AB5846"/>
    <w:rsid w:val="00AB5AE1"/>
    <w:rsid w:val="00AB5DF8"/>
    <w:rsid w:val="00AB61CC"/>
    <w:rsid w:val="00AB61FD"/>
    <w:rsid w:val="00AB6232"/>
    <w:rsid w:val="00AB637B"/>
    <w:rsid w:val="00AB6A49"/>
    <w:rsid w:val="00AB6E9D"/>
    <w:rsid w:val="00AB72B3"/>
    <w:rsid w:val="00AB7539"/>
    <w:rsid w:val="00AB758D"/>
    <w:rsid w:val="00AB7716"/>
    <w:rsid w:val="00AB7E8C"/>
    <w:rsid w:val="00AC0AD0"/>
    <w:rsid w:val="00AC0B00"/>
    <w:rsid w:val="00AC1021"/>
    <w:rsid w:val="00AC113F"/>
    <w:rsid w:val="00AC185E"/>
    <w:rsid w:val="00AC248B"/>
    <w:rsid w:val="00AC24A1"/>
    <w:rsid w:val="00AC35BE"/>
    <w:rsid w:val="00AC3B18"/>
    <w:rsid w:val="00AC4165"/>
    <w:rsid w:val="00AC4452"/>
    <w:rsid w:val="00AC4CA0"/>
    <w:rsid w:val="00AC560A"/>
    <w:rsid w:val="00AC5C4C"/>
    <w:rsid w:val="00AC6024"/>
    <w:rsid w:val="00AC683B"/>
    <w:rsid w:val="00AC6EF1"/>
    <w:rsid w:val="00AC7197"/>
    <w:rsid w:val="00AC7A2E"/>
    <w:rsid w:val="00AC7FE9"/>
    <w:rsid w:val="00AD000B"/>
    <w:rsid w:val="00AD01AE"/>
    <w:rsid w:val="00AD0B74"/>
    <w:rsid w:val="00AD1BF3"/>
    <w:rsid w:val="00AD1F5F"/>
    <w:rsid w:val="00AD219B"/>
    <w:rsid w:val="00AD2567"/>
    <w:rsid w:val="00AD2BFA"/>
    <w:rsid w:val="00AD3896"/>
    <w:rsid w:val="00AD38A3"/>
    <w:rsid w:val="00AD3DEE"/>
    <w:rsid w:val="00AD48EA"/>
    <w:rsid w:val="00AD4AEC"/>
    <w:rsid w:val="00AD5DC6"/>
    <w:rsid w:val="00AD604B"/>
    <w:rsid w:val="00AD628A"/>
    <w:rsid w:val="00AD62FA"/>
    <w:rsid w:val="00AD68E0"/>
    <w:rsid w:val="00AD69EB"/>
    <w:rsid w:val="00AD6F7B"/>
    <w:rsid w:val="00AD7728"/>
    <w:rsid w:val="00AD7820"/>
    <w:rsid w:val="00AD79D5"/>
    <w:rsid w:val="00AD7B6A"/>
    <w:rsid w:val="00AE0785"/>
    <w:rsid w:val="00AE0F06"/>
    <w:rsid w:val="00AE12CA"/>
    <w:rsid w:val="00AE1881"/>
    <w:rsid w:val="00AE1AA8"/>
    <w:rsid w:val="00AE1D23"/>
    <w:rsid w:val="00AE202D"/>
    <w:rsid w:val="00AE22A4"/>
    <w:rsid w:val="00AE2A3C"/>
    <w:rsid w:val="00AE2D70"/>
    <w:rsid w:val="00AE2DF6"/>
    <w:rsid w:val="00AE3068"/>
    <w:rsid w:val="00AE3AA8"/>
    <w:rsid w:val="00AE3AF3"/>
    <w:rsid w:val="00AE3C9B"/>
    <w:rsid w:val="00AE3F3F"/>
    <w:rsid w:val="00AE3FA0"/>
    <w:rsid w:val="00AE3FE7"/>
    <w:rsid w:val="00AE459F"/>
    <w:rsid w:val="00AE4B75"/>
    <w:rsid w:val="00AE528F"/>
    <w:rsid w:val="00AE53EC"/>
    <w:rsid w:val="00AE58B3"/>
    <w:rsid w:val="00AE7064"/>
    <w:rsid w:val="00AE7381"/>
    <w:rsid w:val="00AE782A"/>
    <w:rsid w:val="00AE7A20"/>
    <w:rsid w:val="00AF0117"/>
    <w:rsid w:val="00AF0A27"/>
    <w:rsid w:val="00AF0B1B"/>
    <w:rsid w:val="00AF0EA5"/>
    <w:rsid w:val="00AF0F0D"/>
    <w:rsid w:val="00AF0F98"/>
    <w:rsid w:val="00AF1166"/>
    <w:rsid w:val="00AF16E5"/>
    <w:rsid w:val="00AF19EB"/>
    <w:rsid w:val="00AF1BC6"/>
    <w:rsid w:val="00AF2140"/>
    <w:rsid w:val="00AF2428"/>
    <w:rsid w:val="00AF2F44"/>
    <w:rsid w:val="00AF3B19"/>
    <w:rsid w:val="00AF4147"/>
    <w:rsid w:val="00AF426D"/>
    <w:rsid w:val="00AF4527"/>
    <w:rsid w:val="00AF5647"/>
    <w:rsid w:val="00AF5994"/>
    <w:rsid w:val="00AF5D22"/>
    <w:rsid w:val="00AF6048"/>
    <w:rsid w:val="00AF6199"/>
    <w:rsid w:val="00AF61D7"/>
    <w:rsid w:val="00AF6224"/>
    <w:rsid w:val="00AF62F7"/>
    <w:rsid w:val="00AF67F6"/>
    <w:rsid w:val="00AF7804"/>
    <w:rsid w:val="00AF7CE1"/>
    <w:rsid w:val="00B001AC"/>
    <w:rsid w:val="00B0029B"/>
    <w:rsid w:val="00B00F72"/>
    <w:rsid w:val="00B0117E"/>
    <w:rsid w:val="00B01584"/>
    <w:rsid w:val="00B01A18"/>
    <w:rsid w:val="00B022D9"/>
    <w:rsid w:val="00B027EC"/>
    <w:rsid w:val="00B02F5B"/>
    <w:rsid w:val="00B02F5F"/>
    <w:rsid w:val="00B03D14"/>
    <w:rsid w:val="00B051FA"/>
    <w:rsid w:val="00B0647D"/>
    <w:rsid w:val="00B066FA"/>
    <w:rsid w:val="00B06793"/>
    <w:rsid w:val="00B06EB5"/>
    <w:rsid w:val="00B076B1"/>
    <w:rsid w:val="00B077D6"/>
    <w:rsid w:val="00B1003D"/>
    <w:rsid w:val="00B10B52"/>
    <w:rsid w:val="00B10D47"/>
    <w:rsid w:val="00B11466"/>
    <w:rsid w:val="00B114D9"/>
    <w:rsid w:val="00B11A87"/>
    <w:rsid w:val="00B12D9C"/>
    <w:rsid w:val="00B12F7D"/>
    <w:rsid w:val="00B134CB"/>
    <w:rsid w:val="00B1378F"/>
    <w:rsid w:val="00B13EA5"/>
    <w:rsid w:val="00B140B7"/>
    <w:rsid w:val="00B14AE7"/>
    <w:rsid w:val="00B14B0A"/>
    <w:rsid w:val="00B14EE9"/>
    <w:rsid w:val="00B15A22"/>
    <w:rsid w:val="00B16358"/>
    <w:rsid w:val="00B163F8"/>
    <w:rsid w:val="00B1708D"/>
    <w:rsid w:val="00B17CA7"/>
    <w:rsid w:val="00B2020B"/>
    <w:rsid w:val="00B20232"/>
    <w:rsid w:val="00B2030D"/>
    <w:rsid w:val="00B2068B"/>
    <w:rsid w:val="00B20C9A"/>
    <w:rsid w:val="00B20F18"/>
    <w:rsid w:val="00B21EA9"/>
    <w:rsid w:val="00B21EE0"/>
    <w:rsid w:val="00B22AEA"/>
    <w:rsid w:val="00B22F4C"/>
    <w:rsid w:val="00B2396D"/>
    <w:rsid w:val="00B2401C"/>
    <w:rsid w:val="00B24052"/>
    <w:rsid w:val="00B240D6"/>
    <w:rsid w:val="00B241A9"/>
    <w:rsid w:val="00B2423D"/>
    <w:rsid w:val="00B24353"/>
    <w:rsid w:val="00B24929"/>
    <w:rsid w:val="00B24B53"/>
    <w:rsid w:val="00B24CB6"/>
    <w:rsid w:val="00B255EE"/>
    <w:rsid w:val="00B25611"/>
    <w:rsid w:val="00B25717"/>
    <w:rsid w:val="00B25B2D"/>
    <w:rsid w:val="00B26A84"/>
    <w:rsid w:val="00B26EE4"/>
    <w:rsid w:val="00B27430"/>
    <w:rsid w:val="00B27A48"/>
    <w:rsid w:val="00B27E56"/>
    <w:rsid w:val="00B302C7"/>
    <w:rsid w:val="00B3030F"/>
    <w:rsid w:val="00B30B9C"/>
    <w:rsid w:val="00B30BBB"/>
    <w:rsid w:val="00B30EDE"/>
    <w:rsid w:val="00B3182E"/>
    <w:rsid w:val="00B32CE2"/>
    <w:rsid w:val="00B333AC"/>
    <w:rsid w:val="00B33BF8"/>
    <w:rsid w:val="00B3545A"/>
    <w:rsid w:val="00B35754"/>
    <w:rsid w:val="00B359B2"/>
    <w:rsid w:val="00B3627F"/>
    <w:rsid w:val="00B36C51"/>
    <w:rsid w:val="00B37920"/>
    <w:rsid w:val="00B37FD6"/>
    <w:rsid w:val="00B40699"/>
    <w:rsid w:val="00B40911"/>
    <w:rsid w:val="00B40916"/>
    <w:rsid w:val="00B40B93"/>
    <w:rsid w:val="00B40EC1"/>
    <w:rsid w:val="00B4100C"/>
    <w:rsid w:val="00B4115C"/>
    <w:rsid w:val="00B412E1"/>
    <w:rsid w:val="00B412E2"/>
    <w:rsid w:val="00B41B7D"/>
    <w:rsid w:val="00B42269"/>
    <w:rsid w:val="00B42894"/>
    <w:rsid w:val="00B43906"/>
    <w:rsid w:val="00B43954"/>
    <w:rsid w:val="00B439AD"/>
    <w:rsid w:val="00B43CD0"/>
    <w:rsid w:val="00B43D68"/>
    <w:rsid w:val="00B43E79"/>
    <w:rsid w:val="00B4444F"/>
    <w:rsid w:val="00B44965"/>
    <w:rsid w:val="00B44D77"/>
    <w:rsid w:val="00B44E9C"/>
    <w:rsid w:val="00B452A2"/>
    <w:rsid w:val="00B45793"/>
    <w:rsid w:val="00B45BED"/>
    <w:rsid w:val="00B45F8E"/>
    <w:rsid w:val="00B46D45"/>
    <w:rsid w:val="00B47074"/>
    <w:rsid w:val="00B47086"/>
    <w:rsid w:val="00B4787B"/>
    <w:rsid w:val="00B47A47"/>
    <w:rsid w:val="00B500A3"/>
    <w:rsid w:val="00B513EB"/>
    <w:rsid w:val="00B5151F"/>
    <w:rsid w:val="00B5154E"/>
    <w:rsid w:val="00B5211F"/>
    <w:rsid w:val="00B526F4"/>
    <w:rsid w:val="00B528ED"/>
    <w:rsid w:val="00B53552"/>
    <w:rsid w:val="00B535D3"/>
    <w:rsid w:val="00B53748"/>
    <w:rsid w:val="00B53C7C"/>
    <w:rsid w:val="00B5406E"/>
    <w:rsid w:val="00B54592"/>
    <w:rsid w:val="00B54C7C"/>
    <w:rsid w:val="00B54DF3"/>
    <w:rsid w:val="00B552D2"/>
    <w:rsid w:val="00B55E1D"/>
    <w:rsid w:val="00B55F7F"/>
    <w:rsid w:val="00B56295"/>
    <w:rsid w:val="00B5656D"/>
    <w:rsid w:val="00B56ADE"/>
    <w:rsid w:val="00B56FE1"/>
    <w:rsid w:val="00B57AC2"/>
    <w:rsid w:val="00B57D79"/>
    <w:rsid w:val="00B605D8"/>
    <w:rsid w:val="00B609D0"/>
    <w:rsid w:val="00B60F2E"/>
    <w:rsid w:val="00B61AD3"/>
    <w:rsid w:val="00B62555"/>
    <w:rsid w:val="00B62646"/>
    <w:rsid w:val="00B6313D"/>
    <w:rsid w:val="00B635A2"/>
    <w:rsid w:val="00B6362F"/>
    <w:rsid w:val="00B63A14"/>
    <w:rsid w:val="00B63B6E"/>
    <w:rsid w:val="00B63ED7"/>
    <w:rsid w:val="00B64485"/>
    <w:rsid w:val="00B64721"/>
    <w:rsid w:val="00B647BA"/>
    <w:rsid w:val="00B64983"/>
    <w:rsid w:val="00B64A98"/>
    <w:rsid w:val="00B64EEF"/>
    <w:rsid w:val="00B650F6"/>
    <w:rsid w:val="00B651A9"/>
    <w:rsid w:val="00B65CD5"/>
    <w:rsid w:val="00B662F7"/>
    <w:rsid w:val="00B66E52"/>
    <w:rsid w:val="00B6745D"/>
    <w:rsid w:val="00B678E8"/>
    <w:rsid w:val="00B67C16"/>
    <w:rsid w:val="00B67C78"/>
    <w:rsid w:val="00B705A2"/>
    <w:rsid w:val="00B709D5"/>
    <w:rsid w:val="00B70C02"/>
    <w:rsid w:val="00B70CB4"/>
    <w:rsid w:val="00B71606"/>
    <w:rsid w:val="00B716FC"/>
    <w:rsid w:val="00B718DA"/>
    <w:rsid w:val="00B71A1A"/>
    <w:rsid w:val="00B7222C"/>
    <w:rsid w:val="00B724DA"/>
    <w:rsid w:val="00B727DA"/>
    <w:rsid w:val="00B731BA"/>
    <w:rsid w:val="00B736A6"/>
    <w:rsid w:val="00B73B86"/>
    <w:rsid w:val="00B74F23"/>
    <w:rsid w:val="00B754DC"/>
    <w:rsid w:val="00B759DD"/>
    <w:rsid w:val="00B76572"/>
    <w:rsid w:val="00B76EF5"/>
    <w:rsid w:val="00B7752C"/>
    <w:rsid w:val="00B805F6"/>
    <w:rsid w:val="00B80A8D"/>
    <w:rsid w:val="00B80EDC"/>
    <w:rsid w:val="00B82F35"/>
    <w:rsid w:val="00B83947"/>
    <w:rsid w:val="00B849E1"/>
    <w:rsid w:val="00B84F9F"/>
    <w:rsid w:val="00B85DE9"/>
    <w:rsid w:val="00B85ED8"/>
    <w:rsid w:val="00B86896"/>
    <w:rsid w:val="00B873AF"/>
    <w:rsid w:val="00B876AC"/>
    <w:rsid w:val="00B87816"/>
    <w:rsid w:val="00B9052E"/>
    <w:rsid w:val="00B907F0"/>
    <w:rsid w:val="00B90CD9"/>
    <w:rsid w:val="00B91AB7"/>
    <w:rsid w:val="00B92329"/>
    <w:rsid w:val="00B927B6"/>
    <w:rsid w:val="00B92D42"/>
    <w:rsid w:val="00B93184"/>
    <w:rsid w:val="00B93668"/>
    <w:rsid w:val="00B9393A"/>
    <w:rsid w:val="00B9499C"/>
    <w:rsid w:val="00B94AC6"/>
    <w:rsid w:val="00B94D13"/>
    <w:rsid w:val="00B954F7"/>
    <w:rsid w:val="00B95888"/>
    <w:rsid w:val="00B95B62"/>
    <w:rsid w:val="00B95B75"/>
    <w:rsid w:val="00B95DA2"/>
    <w:rsid w:val="00B964A0"/>
    <w:rsid w:val="00B97CAE"/>
    <w:rsid w:val="00BA1040"/>
    <w:rsid w:val="00BA161E"/>
    <w:rsid w:val="00BA18C4"/>
    <w:rsid w:val="00BA2567"/>
    <w:rsid w:val="00BA2BCC"/>
    <w:rsid w:val="00BA2C27"/>
    <w:rsid w:val="00BA39FA"/>
    <w:rsid w:val="00BA41E9"/>
    <w:rsid w:val="00BA5179"/>
    <w:rsid w:val="00BA5C01"/>
    <w:rsid w:val="00BA6756"/>
    <w:rsid w:val="00BA6884"/>
    <w:rsid w:val="00BA6DD1"/>
    <w:rsid w:val="00BA6F84"/>
    <w:rsid w:val="00BA711B"/>
    <w:rsid w:val="00BA7161"/>
    <w:rsid w:val="00BA7F74"/>
    <w:rsid w:val="00BA7FC1"/>
    <w:rsid w:val="00BB0A35"/>
    <w:rsid w:val="00BB0AB7"/>
    <w:rsid w:val="00BB1864"/>
    <w:rsid w:val="00BB1B46"/>
    <w:rsid w:val="00BB2174"/>
    <w:rsid w:val="00BB249A"/>
    <w:rsid w:val="00BB2E8A"/>
    <w:rsid w:val="00BB353F"/>
    <w:rsid w:val="00BB3616"/>
    <w:rsid w:val="00BB3811"/>
    <w:rsid w:val="00BB3AA6"/>
    <w:rsid w:val="00BB3EBC"/>
    <w:rsid w:val="00BB487F"/>
    <w:rsid w:val="00BB4BAE"/>
    <w:rsid w:val="00BB4CD9"/>
    <w:rsid w:val="00BB52FB"/>
    <w:rsid w:val="00BB549E"/>
    <w:rsid w:val="00BB5C6C"/>
    <w:rsid w:val="00BB5D73"/>
    <w:rsid w:val="00BB6EFD"/>
    <w:rsid w:val="00BB6F64"/>
    <w:rsid w:val="00BB787A"/>
    <w:rsid w:val="00BB78BC"/>
    <w:rsid w:val="00BB7BAE"/>
    <w:rsid w:val="00BC00D7"/>
    <w:rsid w:val="00BC01C3"/>
    <w:rsid w:val="00BC04D5"/>
    <w:rsid w:val="00BC0908"/>
    <w:rsid w:val="00BC0A6E"/>
    <w:rsid w:val="00BC0BEA"/>
    <w:rsid w:val="00BC0ED0"/>
    <w:rsid w:val="00BC1490"/>
    <w:rsid w:val="00BC1559"/>
    <w:rsid w:val="00BC18C9"/>
    <w:rsid w:val="00BC1B6A"/>
    <w:rsid w:val="00BC1FCD"/>
    <w:rsid w:val="00BC2112"/>
    <w:rsid w:val="00BC2AAC"/>
    <w:rsid w:val="00BC3622"/>
    <w:rsid w:val="00BC36A5"/>
    <w:rsid w:val="00BC3850"/>
    <w:rsid w:val="00BC3D91"/>
    <w:rsid w:val="00BC41C2"/>
    <w:rsid w:val="00BC4B5E"/>
    <w:rsid w:val="00BC520F"/>
    <w:rsid w:val="00BC5451"/>
    <w:rsid w:val="00BC5682"/>
    <w:rsid w:val="00BC5CD7"/>
    <w:rsid w:val="00BC6305"/>
    <w:rsid w:val="00BC679F"/>
    <w:rsid w:val="00BC6BB5"/>
    <w:rsid w:val="00BC7024"/>
    <w:rsid w:val="00BC762E"/>
    <w:rsid w:val="00BC769B"/>
    <w:rsid w:val="00BC769D"/>
    <w:rsid w:val="00BC7B63"/>
    <w:rsid w:val="00BD07A5"/>
    <w:rsid w:val="00BD2736"/>
    <w:rsid w:val="00BD2D17"/>
    <w:rsid w:val="00BD3442"/>
    <w:rsid w:val="00BD3C83"/>
    <w:rsid w:val="00BD407A"/>
    <w:rsid w:val="00BD481D"/>
    <w:rsid w:val="00BD541C"/>
    <w:rsid w:val="00BD54A6"/>
    <w:rsid w:val="00BD5D12"/>
    <w:rsid w:val="00BD5D44"/>
    <w:rsid w:val="00BD5FAA"/>
    <w:rsid w:val="00BD6A54"/>
    <w:rsid w:val="00BD6BF0"/>
    <w:rsid w:val="00BD7024"/>
    <w:rsid w:val="00BD7163"/>
    <w:rsid w:val="00BD7247"/>
    <w:rsid w:val="00BE01EC"/>
    <w:rsid w:val="00BE02AD"/>
    <w:rsid w:val="00BE036A"/>
    <w:rsid w:val="00BE05ED"/>
    <w:rsid w:val="00BE0C03"/>
    <w:rsid w:val="00BE0D15"/>
    <w:rsid w:val="00BE0DC0"/>
    <w:rsid w:val="00BE0E24"/>
    <w:rsid w:val="00BE0F96"/>
    <w:rsid w:val="00BE11BB"/>
    <w:rsid w:val="00BE15D1"/>
    <w:rsid w:val="00BE1B06"/>
    <w:rsid w:val="00BE1EEF"/>
    <w:rsid w:val="00BE22FF"/>
    <w:rsid w:val="00BE28BD"/>
    <w:rsid w:val="00BE2AA5"/>
    <w:rsid w:val="00BE3C70"/>
    <w:rsid w:val="00BE3D33"/>
    <w:rsid w:val="00BE4299"/>
    <w:rsid w:val="00BE4501"/>
    <w:rsid w:val="00BE491E"/>
    <w:rsid w:val="00BE5253"/>
    <w:rsid w:val="00BE537C"/>
    <w:rsid w:val="00BE5B7C"/>
    <w:rsid w:val="00BE612A"/>
    <w:rsid w:val="00BE662B"/>
    <w:rsid w:val="00BE6D25"/>
    <w:rsid w:val="00BE6DD8"/>
    <w:rsid w:val="00BE7F34"/>
    <w:rsid w:val="00BF01D9"/>
    <w:rsid w:val="00BF0801"/>
    <w:rsid w:val="00BF09D0"/>
    <w:rsid w:val="00BF0BA2"/>
    <w:rsid w:val="00BF0C51"/>
    <w:rsid w:val="00BF0EFF"/>
    <w:rsid w:val="00BF1081"/>
    <w:rsid w:val="00BF11A8"/>
    <w:rsid w:val="00BF1213"/>
    <w:rsid w:val="00BF2256"/>
    <w:rsid w:val="00BF25C1"/>
    <w:rsid w:val="00BF371B"/>
    <w:rsid w:val="00BF3F08"/>
    <w:rsid w:val="00BF449F"/>
    <w:rsid w:val="00BF4ABA"/>
    <w:rsid w:val="00BF4D7C"/>
    <w:rsid w:val="00BF4F85"/>
    <w:rsid w:val="00BF5125"/>
    <w:rsid w:val="00BF5483"/>
    <w:rsid w:val="00BF5694"/>
    <w:rsid w:val="00BF59BF"/>
    <w:rsid w:val="00BF6D02"/>
    <w:rsid w:val="00BF6DF5"/>
    <w:rsid w:val="00BF6E08"/>
    <w:rsid w:val="00BF7A58"/>
    <w:rsid w:val="00C001AE"/>
    <w:rsid w:val="00C00B5B"/>
    <w:rsid w:val="00C00EB0"/>
    <w:rsid w:val="00C01185"/>
    <w:rsid w:val="00C011AF"/>
    <w:rsid w:val="00C0143E"/>
    <w:rsid w:val="00C016A8"/>
    <w:rsid w:val="00C0277C"/>
    <w:rsid w:val="00C02A0C"/>
    <w:rsid w:val="00C032B4"/>
    <w:rsid w:val="00C034B5"/>
    <w:rsid w:val="00C03A87"/>
    <w:rsid w:val="00C03D1C"/>
    <w:rsid w:val="00C044BB"/>
    <w:rsid w:val="00C046A8"/>
    <w:rsid w:val="00C05641"/>
    <w:rsid w:val="00C058E9"/>
    <w:rsid w:val="00C05980"/>
    <w:rsid w:val="00C07045"/>
    <w:rsid w:val="00C070BD"/>
    <w:rsid w:val="00C072FF"/>
    <w:rsid w:val="00C07630"/>
    <w:rsid w:val="00C07EF2"/>
    <w:rsid w:val="00C1071C"/>
    <w:rsid w:val="00C109B6"/>
    <w:rsid w:val="00C10DB4"/>
    <w:rsid w:val="00C11346"/>
    <w:rsid w:val="00C114BE"/>
    <w:rsid w:val="00C124ED"/>
    <w:rsid w:val="00C12916"/>
    <w:rsid w:val="00C12AC2"/>
    <w:rsid w:val="00C12E12"/>
    <w:rsid w:val="00C134CC"/>
    <w:rsid w:val="00C137FF"/>
    <w:rsid w:val="00C13CF5"/>
    <w:rsid w:val="00C1430A"/>
    <w:rsid w:val="00C14D23"/>
    <w:rsid w:val="00C15F23"/>
    <w:rsid w:val="00C16689"/>
    <w:rsid w:val="00C16AC2"/>
    <w:rsid w:val="00C173A1"/>
    <w:rsid w:val="00C200AA"/>
    <w:rsid w:val="00C201DD"/>
    <w:rsid w:val="00C206B9"/>
    <w:rsid w:val="00C20B91"/>
    <w:rsid w:val="00C216E8"/>
    <w:rsid w:val="00C216F0"/>
    <w:rsid w:val="00C21763"/>
    <w:rsid w:val="00C21BC7"/>
    <w:rsid w:val="00C21C57"/>
    <w:rsid w:val="00C21F78"/>
    <w:rsid w:val="00C230AF"/>
    <w:rsid w:val="00C236A8"/>
    <w:rsid w:val="00C23B07"/>
    <w:rsid w:val="00C253D1"/>
    <w:rsid w:val="00C254CA"/>
    <w:rsid w:val="00C25546"/>
    <w:rsid w:val="00C2555E"/>
    <w:rsid w:val="00C2568D"/>
    <w:rsid w:val="00C25771"/>
    <w:rsid w:val="00C25BC8"/>
    <w:rsid w:val="00C25D53"/>
    <w:rsid w:val="00C26290"/>
    <w:rsid w:val="00C2659E"/>
    <w:rsid w:val="00C2671E"/>
    <w:rsid w:val="00C26D04"/>
    <w:rsid w:val="00C26DC0"/>
    <w:rsid w:val="00C27398"/>
    <w:rsid w:val="00C27BA1"/>
    <w:rsid w:val="00C3017F"/>
    <w:rsid w:val="00C304A8"/>
    <w:rsid w:val="00C305B9"/>
    <w:rsid w:val="00C30CC2"/>
    <w:rsid w:val="00C31203"/>
    <w:rsid w:val="00C3135A"/>
    <w:rsid w:val="00C313F8"/>
    <w:rsid w:val="00C319BB"/>
    <w:rsid w:val="00C31DCD"/>
    <w:rsid w:val="00C32918"/>
    <w:rsid w:val="00C32C78"/>
    <w:rsid w:val="00C32D45"/>
    <w:rsid w:val="00C33D27"/>
    <w:rsid w:val="00C33FE8"/>
    <w:rsid w:val="00C34C25"/>
    <w:rsid w:val="00C34E44"/>
    <w:rsid w:val="00C350C2"/>
    <w:rsid w:val="00C35D19"/>
    <w:rsid w:val="00C3604B"/>
    <w:rsid w:val="00C36475"/>
    <w:rsid w:val="00C36596"/>
    <w:rsid w:val="00C3666D"/>
    <w:rsid w:val="00C36D5F"/>
    <w:rsid w:val="00C371B9"/>
    <w:rsid w:val="00C3768B"/>
    <w:rsid w:val="00C37B30"/>
    <w:rsid w:val="00C4116E"/>
    <w:rsid w:val="00C41242"/>
    <w:rsid w:val="00C415CD"/>
    <w:rsid w:val="00C41990"/>
    <w:rsid w:val="00C42F56"/>
    <w:rsid w:val="00C4352F"/>
    <w:rsid w:val="00C4355F"/>
    <w:rsid w:val="00C439CC"/>
    <w:rsid w:val="00C43B87"/>
    <w:rsid w:val="00C43D6D"/>
    <w:rsid w:val="00C43F49"/>
    <w:rsid w:val="00C43F9F"/>
    <w:rsid w:val="00C45DAA"/>
    <w:rsid w:val="00C45E34"/>
    <w:rsid w:val="00C460C3"/>
    <w:rsid w:val="00C463A6"/>
    <w:rsid w:val="00C4641F"/>
    <w:rsid w:val="00C46664"/>
    <w:rsid w:val="00C46675"/>
    <w:rsid w:val="00C46C3C"/>
    <w:rsid w:val="00C46DDB"/>
    <w:rsid w:val="00C4702B"/>
    <w:rsid w:val="00C47216"/>
    <w:rsid w:val="00C4751F"/>
    <w:rsid w:val="00C47624"/>
    <w:rsid w:val="00C47796"/>
    <w:rsid w:val="00C47889"/>
    <w:rsid w:val="00C47BF5"/>
    <w:rsid w:val="00C500B1"/>
    <w:rsid w:val="00C509A5"/>
    <w:rsid w:val="00C50EBA"/>
    <w:rsid w:val="00C51369"/>
    <w:rsid w:val="00C513B1"/>
    <w:rsid w:val="00C513CA"/>
    <w:rsid w:val="00C51A95"/>
    <w:rsid w:val="00C51B92"/>
    <w:rsid w:val="00C528CA"/>
    <w:rsid w:val="00C52B2D"/>
    <w:rsid w:val="00C52C39"/>
    <w:rsid w:val="00C5344C"/>
    <w:rsid w:val="00C53FDC"/>
    <w:rsid w:val="00C54130"/>
    <w:rsid w:val="00C5425A"/>
    <w:rsid w:val="00C543D9"/>
    <w:rsid w:val="00C54405"/>
    <w:rsid w:val="00C547EF"/>
    <w:rsid w:val="00C549B2"/>
    <w:rsid w:val="00C54A20"/>
    <w:rsid w:val="00C54AE4"/>
    <w:rsid w:val="00C55F04"/>
    <w:rsid w:val="00C56036"/>
    <w:rsid w:val="00C56829"/>
    <w:rsid w:val="00C56CFE"/>
    <w:rsid w:val="00C57191"/>
    <w:rsid w:val="00C606DF"/>
    <w:rsid w:val="00C609CF"/>
    <w:rsid w:val="00C6104A"/>
    <w:rsid w:val="00C61601"/>
    <w:rsid w:val="00C616D1"/>
    <w:rsid w:val="00C617BE"/>
    <w:rsid w:val="00C61891"/>
    <w:rsid w:val="00C61A98"/>
    <w:rsid w:val="00C61BC4"/>
    <w:rsid w:val="00C61CD8"/>
    <w:rsid w:val="00C61DF7"/>
    <w:rsid w:val="00C6212E"/>
    <w:rsid w:val="00C62454"/>
    <w:rsid w:val="00C62644"/>
    <w:rsid w:val="00C62B3E"/>
    <w:rsid w:val="00C62DE7"/>
    <w:rsid w:val="00C62F79"/>
    <w:rsid w:val="00C62FD9"/>
    <w:rsid w:val="00C643B7"/>
    <w:rsid w:val="00C64461"/>
    <w:rsid w:val="00C649AE"/>
    <w:rsid w:val="00C64A46"/>
    <w:rsid w:val="00C6529A"/>
    <w:rsid w:val="00C655E1"/>
    <w:rsid w:val="00C65C37"/>
    <w:rsid w:val="00C65E25"/>
    <w:rsid w:val="00C6606D"/>
    <w:rsid w:val="00C660CD"/>
    <w:rsid w:val="00C66676"/>
    <w:rsid w:val="00C6698D"/>
    <w:rsid w:val="00C67231"/>
    <w:rsid w:val="00C67A13"/>
    <w:rsid w:val="00C67CD1"/>
    <w:rsid w:val="00C70081"/>
    <w:rsid w:val="00C70269"/>
    <w:rsid w:val="00C702A3"/>
    <w:rsid w:val="00C71071"/>
    <w:rsid w:val="00C7144C"/>
    <w:rsid w:val="00C71D3F"/>
    <w:rsid w:val="00C71D6F"/>
    <w:rsid w:val="00C71E77"/>
    <w:rsid w:val="00C72352"/>
    <w:rsid w:val="00C723DB"/>
    <w:rsid w:val="00C72C69"/>
    <w:rsid w:val="00C730A6"/>
    <w:rsid w:val="00C73A42"/>
    <w:rsid w:val="00C742EE"/>
    <w:rsid w:val="00C7434F"/>
    <w:rsid w:val="00C74560"/>
    <w:rsid w:val="00C74C0D"/>
    <w:rsid w:val="00C74C38"/>
    <w:rsid w:val="00C74EB6"/>
    <w:rsid w:val="00C75597"/>
    <w:rsid w:val="00C75874"/>
    <w:rsid w:val="00C75A31"/>
    <w:rsid w:val="00C75C90"/>
    <w:rsid w:val="00C76FB6"/>
    <w:rsid w:val="00C7731A"/>
    <w:rsid w:val="00C77754"/>
    <w:rsid w:val="00C7795F"/>
    <w:rsid w:val="00C8012C"/>
    <w:rsid w:val="00C80B91"/>
    <w:rsid w:val="00C80D7D"/>
    <w:rsid w:val="00C81AA1"/>
    <w:rsid w:val="00C82029"/>
    <w:rsid w:val="00C824AA"/>
    <w:rsid w:val="00C829C1"/>
    <w:rsid w:val="00C830F5"/>
    <w:rsid w:val="00C837CE"/>
    <w:rsid w:val="00C849DC"/>
    <w:rsid w:val="00C853D5"/>
    <w:rsid w:val="00C856C5"/>
    <w:rsid w:val="00C85CE3"/>
    <w:rsid w:val="00C86192"/>
    <w:rsid w:val="00C862D6"/>
    <w:rsid w:val="00C8632C"/>
    <w:rsid w:val="00C865DC"/>
    <w:rsid w:val="00C86670"/>
    <w:rsid w:val="00C869FB"/>
    <w:rsid w:val="00C871C1"/>
    <w:rsid w:val="00C8782E"/>
    <w:rsid w:val="00C8794B"/>
    <w:rsid w:val="00C90129"/>
    <w:rsid w:val="00C90387"/>
    <w:rsid w:val="00C90A4A"/>
    <w:rsid w:val="00C90A85"/>
    <w:rsid w:val="00C90B23"/>
    <w:rsid w:val="00C910B4"/>
    <w:rsid w:val="00C91157"/>
    <w:rsid w:val="00C9146D"/>
    <w:rsid w:val="00C91559"/>
    <w:rsid w:val="00C9169C"/>
    <w:rsid w:val="00C917DB"/>
    <w:rsid w:val="00C926D5"/>
    <w:rsid w:val="00C9333C"/>
    <w:rsid w:val="00C9393D"/>
    <w:rsid w:val="00C93EC1"/>
    <w:rsid w:val="00C93F0A"/>
    <w:rsid w:val="00C93F1D"/>
    <w:rsid w:val="00C9444E"/>
    <w:rsid w:val="00C947B2"/>
    <w:rsid w:val="00C9481F"/>
    <w:rsid w:val="00C94877"/>
    <w:rsid w:val="00C952D0"/>
    <w:rsid w:val="00C95356"/>
    <w:rsid w:val="00C95B5D"/>
    <w:rsid w:val="00C95C6C"/>
    <w:rsid w:val="00C95FFD"/>
    <w:rsid w:val="00C96BAD"/>
    <w:rsid w:val="00C97245"/>
    <w:rsid w:val="00C97861"/>
    <w:rsid w:val="00C97D63"/>
    <w:rsid w:val="00CA0125"/>
    <w:rsid w:val="00CA03E5"/>
    <w:rsid w:val="00CA2143"/>
    <w:rsid w:val="00CA224A"/>
    <w:rsid w:val="00CA2445"/>
    <w:rsid w:val="00CA2B79"/>
    <w:rsid w:val="00CA2D87"/>
    <w:rsid w:val="00CA35CA"/>
    <w:rsid w:val="00CA3684"/>
    <w:rsid w:val="00CA3AEB"/>
    <w:rsid w:val="00CA3DB3"/>
    <w:rsid w:val="00CA40F9"/>
    <w:rsid w:val="00CA50C0"/>
    <w:rsid w:val="00CA5AD8"/>
    <w:rsid w:val="00CA62A7"/>
    <w:rsid w:val="00CA62BD"/>
    <w:rsid w:val="00CA63C8"/>
    <w:rsid w:val="00CA6861"/>
    <w:rsid w:val="00CA7212"/>
    <w:rsid w:val="00CA78B5"/>
    <w:rsid w:val="00CA7977"/>
    <w:rsid w:val="00CA7CF1"/>
    <w:rsid w:val="00CA7D33"/>
    <w:rsid w:val="00CB0032"/>
    <w:rsid w:val="00CB07AC"/>
    <w:rsid w:val="00CB092E"/>
    <w:rsid w:val="00CB0AE2"/>
    <w:rsid w:val="00CB1A4F"/>
    <w:rsid w:val="00CB25E6"/>
    <w:rsid w:val="00CB2E4C"/>
    <w:rsid w:val="00CB55C8"/>
    <w:rsid w:val="00CB55D1"/>
    <w:rsid w:val="00CB56A9"/>
    <w:rsid w:val="00CB7054"/>
    <w:rsid w:val="00CB7417"/>
    <w:rsid w:val="00CB7423"/>
    <w:rsid w:val="00CB77E1"/>
    <w:rsid w:val="00CC14AB"/>
    <w:rsid w:val="00CC1DE0"/>
    <w:rsid w:val="00CC214D"/>
    <w:rsid w:val="00CC2949"/>
    <w:rsid w:val="00CC2959"/>
    <w:rsid w:val="00CC30A2"/>
    <w:rsid w:val="00CC3DE0"/>
    <w:rsid w:val="00CC424A"/>
    <w:rsid w:val="00CC466D"/>
    <w:rsid w:val="00CC49FC"/>
    <w:rsid w:val="00CC4CF1"/>
    <w:rsid w:val="00CC50BA"/>
    <w:rsid w:val="00CC5465"/>
    <w:rsid w:val="00CC665E"/>
    <w:rsid w:val="00CC68D4"/>
    <w:rsid w:val="00CC6FD5"/>
    <w:rsid w:val="00CC72C9"/>
    <w:rsid w:val="00CC7668"/>
    <w:rsid w:val="00CC7ADB"/>
    <w:rsid w:val="00CC7E2A"/>
    <w:rsid w:val="00CD05F4"/>
    <w:rsid w:val="00CD0874"/>
    <w:rsid w:val="00CD0F99"/>
    <w:rsid w:val="00CD1E2F"/>
    <w:rsid w:val="00CD20F5"/>
    <w:rsid w:val="00CD2109"/>
    <w:rsid w:val="00CD2499"/>
    <w:rsid w:val="00CD2FAE"/>
    <w:rsid w:val="00CD3895"/>
    <w:rsid w:val="00CD41FA"/>
    <w:rsid w:val="00CD4298"/>
    <w:rsid w:val="00CD4FBC"/>
    <w:rsid w:val="00CD58FA"/>
    <w:rsid w:val="00CD608A"/>
    <w:rsid w:val="00CD64CB"/>
    <w:rsid w:val="00CD7414"/>
    <w:rsid w:val="00CD75DA"/>
    <w:rsid w:val="00CD792D"/>
    <w:rsid w:val="00CD7F3B"/>
    <w:rsid w:val="00CE029B"/>
    <w:rsid w:val="00CE06DB"/>
    <w:rsid w:val="00CE0894"/>
    <w:rsid w:val="00CE08ED"/>
    <w:rsid w:val="00CE09F9"/>
    <w:rsid w:val="00CE190C"/>
    <w:rsid w:val="00CE19AE"/>
    <w:rsid w:val="00CE1A51"/>
    <w:rsid w:val="00CE1B2A"/>
    <w:rsid w:val="00CE1C8E"/>
    <w:rsid w:val="00CE2388"/>
    <w:rsid w:val="00CE272B"/>
    <w:rsid w:val="00CE2781"/>
    <w:rsid w:val="00CE2CC6"/>
    <w:rsid w:val="00CE2DE9"/>
    <w:rsid w:val="00CE2F00"/>
    <w:rsid w:val="00CE37E8"/>
    <w:rsid w:val="00CE3C83"/>
    <w:rsid w:val="00CE4112"/>
    <w:rsid w:val="00CE41A6"/>
    <w:rsid w:val="00CE4789"/>
    <w:rsid w:val="00CE4AA9"/>
    <w:rsid w:val="00CE52FD"/>
    <w:rsid w:val="00CE54E4"/>
    <w:rsid w:val="00CE5CF5"/>
    <w:rsid w:val="00CE6913"/>
    <w:rsid w:val="00CE6A66"/>
    <w:rsid w:val="00CE6C95"/>
    <w:rsid w:val="00CE72BB"/>
    <w:rsid w:val="00CE72FF"/>
    <w:rsid w:val="00CE738E"/>
    <w:rsid w:val="00CF02DD"/>
    <w:rsid w:val="00CF0393"/>
    <w:rsid w:val="00CF1C36"/>
    <w:rsid w:val="00CF2068"/>
    <w:rsid w:val="00CF2A13"/>
    <w:rsid w:val="00CF460E"/>
    <w:rsid w:val="00CF4FA4"/>
    <w:rsid w:val="00CF55D3"/>
    <w:rsid w:val="00CF5B96"/>
    <w:rsid w:val="00CF61A9"/>
    <w:rsid w:val="00CF6A62"/>
    <w:rsid w:val="00CF6D0E"/>
    <w:rsid w:val="00CF73D2"/>
    <w:rsid w:val="00CF77E0"/>
    <w:rsid w:val="00CF7C47"/>
    <w:rsid w:val="00CF7D65"/>
    <w:rsid w:val="00D000D9"/>
    <w:rsid w:val="00D00974"/>
    <w:rsid w:val="00D00BBB"/>
    <w:rsid w:val="00D00D76"/>
    <w:rsid w:val="00D010FF"/>
    <w:rsid w:val="00D013EE"/>
    <w:rsid w:val="00D014E5"/>
    <w:rsid w:val="00D01A4F"/>
    <w:rsid w:val="00D0260B"/>
    <w:rsid w:val="00D0289D"/>
    <w:rsid w:val="00D02917"/>
    <w:rsid w:val="00D0292B"/>
    <w:rsid w:val="00D031FC"/>
    <w:rsid w:val="00D034E8"/>
    <w:rsid w:val="00D03D68"/>
    <w:rsid w:val="00D043DC"/>
    <w:rsid w:val="00D0456A"/>
    <w:rsid w:val="00D047B9"/>
    <w:rsid w:val="00D04AA0"/>
    <w:rsid w:val="00D05341"/>
    <w:rsid w:val="00D05686"/>
    <w:rsid w:val="00D0574E"/>
    <w:rsid w:val="00D0592D"/>
    <w:rsid w:val="00D05D36"/>
    <w:rsid w:val="00D107D5"/>
    <w:rsid w:val="00D10D7A"/>
    <w:rsid w:val="00D10F69"/>
    <w:rsid w:val="00D11248"/>
    <w:rsid w:val="00D117AA"/>
    <w:rsid w:val="00D11B81"/>
    <w:rsid w:val="00D12D12"/>
    <w:rsid w:val="00D13E13"/>
    <w:rsid w:val="00D13E8C"/>
    <w:rsid w:val="00D14545"/>
    <w:rsid w:val="00D150C8"/>
    <w:rsid w:val="00D15DFE"/>
    <w:rsid w:val="00D15E3F"/>
    <w:rsid w:val="00D16583"/>
    <w:rsid w:val="00D16CAF"/>
    <w:rsid w:val="00D17126"/>
    <w:rsid w:val="00D172A6"/>
    <w:rsid w:val="00D17B91"/>
    <w:rsid w:val="00D203F2"/>
    <w:rsid w:val="00D21356"/>
    <w:rsid w:val="00D221E1"/>
    <w:rsid w:val="00D22930"/>
    <w:rsid w:val="00D22D52"/>
    <w:rsid w:val="00D2322A"/>
    <w:rsid w:val="00D2322C"/>
    <w:rsid w:val="00D23778"/>
    <w:rsid w:val="00D24273"/>
    <w:rsid w:val="00D248C4"/>
    <w:rsid w:val="00D2498D"/>
    <w:rsid w:val="00D24AD4"/>
    <w:rsid w:val="00D24E4C"/>
    <w:rsid w:val="00D24E98"/>
    <w:rsid w:val="00D25128"/>
    <w:rsid w:val="00D2573D"/>
    <w:rsid w:val="00D25DCD"/>
    <w:rsid w:val="00D26982"/>
    <w:rsid w:val="00D27687"/>
    <w:rsid w:val="00D276F2"/>
    <w:rsid w:val="00D27CCF"/>
    <w:rsid w:val="00D3003B"/>
    <w:rsid w:val="00D3015A"/>
    <w:rsid w:val="00D303A2"/>
    <w:rsid w:val="00D30892"/>
    <w:rsid w:val="00D30E08"/>
    <w:rsid w:val="00D31005"/>
    <w:rsid w:val="00D311D5"/>
    <w:rsid w:val="00D315AB"/>
    <w:rsid w:val="00D31F54"/>
    <w:rsid w:val="00D32C97"/>
    <w:rsid w:val="00D32D09"/>
    <w:rsid w:val="00D33753"/>
    <w:rsid w:val="00D33807"/>
    <w:rsid w:val="00D33B1C"/>
    <w:rsid w:val="00D34133"/>
    <w:rsid w:val="00D342C7"/>
    <w:rsid w:val="00D3518D"/>
    <w:rsid w:val="00D3639A"/>
    <w:rsid w:val="00D36705"/>
    <w:rsid w:val="00D36E71"/>
    <w:rsid w:val="00D36ECB"/>
    <w:rsid w:val="00D37266"/>
    <w:rsid w:val="00D37E8C"/>
    <w:rsid w:val="00D401FE"/>
    <w:rsid w:val="00D405CC"/>
    <w:rsid w:val="00D413DF"/>
    <w:rsid w:val="00D41B0C"/>
    <w:rsid w:val="00D4269D"/>
    <w:rsid w:val="00D4282D"/>
    <w:rsid w:val="00D43AD1"/>
    <w:rsid w:val="00D43FC7"/>
    <w:rsid w:val="00D43FDB"/>
    <w:rsid w:val="00D44621"/>
    <w:rsid w:val="00D447D1"/>
    <w:rsid w:val="00D44961"/>
    <w:rsid w:val="00D449C2"/>
    <w:rsid w:val="00D44C51"/>
    <w:rsid w:val="00D4645B"/>
    <w:rsid w:val="00D46FF9"/>
    <w:rsid w:val="00D47A46"/>
    <w:rsid w:val="00D50555"/>
    <w:rsid w:val="00D505F1"/>
    <w:rsid w:val="00D50CB8"/>
    <w:rsid w:val="00D50F48"/>
    <w:rsid w:val="00D51240"/>
    <w:rsid w:val="00D513A0"/>
    <w:rsid w:val="00D51D4A"/>
    <w:rsid w:val="00D520C7"/>
    <w:rsid w:val="00D52129"/>
    <w:rsid w:val="00D52301"/>
    <w:rsid w:val="00D523DE"/>
    <w:rsid w:val="00D5263E"/>
    <w:rsid w:val="00D5343B"/>
    <w:rsid w:val="00D53963"/>
    <w:rsid w:val="00D53986"/>
    <w:rsid w:val="00D548B4"/>
    <w:rsid w:val="00D54A35"/>
    <w:rsid w:val="00D551C2"/>
    <w:rsid w:val="00D5541B"/>
    <w:rsid w:val="00D55627"/>
    <w:rsid w:val="00D55C53"/>
    <w:rsid w:val="00D56136"/>
    <w:rsid w:val="00D561B3"/>
    <w:rsid w:val="00D56717"/>
    <w:rsid w:val="00D56FDB"/>
    <w:rsid w:val="00D5776A"/>
    <w:rsid w:val="00D57C63"/>
    <w:rsid w:val="00D57C95"/>
    <w:rsid w:val="00D609D4"/>
    <w:rsid w:val="00D60C1E"/>
    <w:rsid w:val="00D60E31"/>
    <w:rsid w:val="00D612C3"/>
    <w:rsid w:val="00D6190D"/>
    <w:rsid w:val="00D619CF"/>
    <w:rsid w:val="00D61C1A"/>
    <w:rsid w:val="00D61E0C"/>
    <w:rsid w:val="00D6218C"/>
    <w:rsid w:val="00D624B8"/>
    <w:rsid w:val="00D62A17"/>
    <w:rsid w:val="00D6374C"/>
    <w:rsid w:val="00D63E34"/>
    <w:rsid w:val="00D640EC"/>
    <w:rsid w:val="00D6494C"/>
    <w:rsid w:val="00D651AA"/>
    <w:rsid w:val="00D654BE"/>
    <w:rsid w:val="00D65B98"/>
    <w:rsid w:val="00D66072"/>
    <w:rsid w:val="00D661AA"/>
    <w:rsid w:val="00D666B1"/>
    <w:rsid w:val="00D6689D"/>
    <w:rsid w:val="00D66BB1"/>
    <w:rsid w:val="00D673A1"/>
    <w:rsid w:val="00D701A2"/>
    <w:rsid w:val="00D701CE"/>
    <w:rsid w:val="00D7026B"/>
    <w:rsid w:val="00D70E16"/>
    <w:rsid w:val="00D70F4C"/>
    <w:rsid w:val="00D70FAA"/>
    <w:rsid w:val="00D71AEC"/>
    <w:rsid w:val="00D720A0"/>
    <w:rsid w:val="00D72220"/>
    <w:rsid w:val="00D72742"/>
    <w:rsid w:val="00D728AD"/>
    <w:rsid w:val="00D72907"/>
    <w:rsid w:val="00D72F18"/>
    <w:rsid w:val="00D732AC"/>
    <w:rsid w:val="00D737D0"/>
    <w:rsid w:val="00D74A93"/>
    <w:rsid w:val="00D7527B"/>
    <w:rsid w:val="00D75B9D"/>
    <w:rsid w:val="00D75DFF"/>
    <w:rsid w:val="00D760F1"/>
    <w:rsid w:val="00D7671B"/>
    <w:rsid w:val="00D768E8"/>
    <w:rsid w:val="00D76A50"/>
    <w:rsid w:val="00D76AA8"/>
    <w:rsid w:val="00D76AE0"/>
    <w:rsid w:val="00D76DFA"/>
    <w:rsid w:val="00D76E31"/>
    <w:rsid w:val="00D76E48"/>
    <w:rsid w:val="00D76E8C"/>
    <w:rsid w:val="00D771AE"/>
    <w:rsid w:val="00D778B1"/>
    <w:rsid w:val="00D8020D"/>
    <w:rsid w:val="00D80646"/>
    <w:rsid w:val="00D806D0"/>
    <w:rsid w:val="00D80801"/>
    <w:rsid w:val="00D813C7"/>
    <w:rsid w:val="00D81B63"/>
    <w:rsid w:val="00D81BA2"/>
    <w:rsid w:val="00D81DD7"/>
    <w:rsid w:val="00D81F14"/>
    <w:rsid w:val="00D8202B"/>
    <w:rsid w:val="00D82A3B"/>
    <w:rsid w:val="00D82C53"/>
    <w:rsid w:val="00D82DE3"/>
    <w:rsid w:val="00D8315F"/>
    <w:rsid w:val="00D83B98"/>
    <w:rsid w:val="00D83F2B"/>
    <w:rsid w:val="00D83FFB"/>
    <w:rsid w:val="00D844C0"/>
    <w:rsid w:val="00D84CE6"/>
    <w:rsid w:val="00D850FD"/>
    <w:rsid w:val="00D85157"/>
    <w:rsid w:val="00D85B9C"/>
    <w:rsid w:val="00D86412"/>
    <w:rsid w:val="00D86A53"/>
    <w:rsid w:val="00D86F6E"/>
    <w:rsid w:val="00D87462"/>
    <w:rsid w:val="00D87750"/>
    <w:rsid w:val="00D87F73"/>
    <w:rsid w:val="00D87F97"/>
    <w:rsid w:val="00D9046A"/>
    <w:rsid w:val="00D90503"/>
    <w:rsid w:val="00D90C19"/>
    <w:rsid w:val="00D90D11"/>
    <w:rsid w:val="00D91268"/>
    <w:rsid w:val="00D912DB"/>
    <w:rsid w:val="00D91807"/>
    <w:rsid w:val="00D91A84"/>
    <w:rsid w:val="00D91ECD"/>
    <w:rsid w:val="00D925DA"/>
    <w:rsid w:val="00D9293C"/>
    <w:rsid w:val="00D92EA4"/>
    <w:rsid w:val="00D92FED"/>
    <w:rsid w:val="00D931CA"/>
    <w:rsid w:val="00D934CD"/>
    <w:rsid w:val="00D94111"/>
    <w:rsid w:val="00D94192"/>
    <w:rsid w:val="00D94955"/>
    <w:rsid w:val="00D94EC7"/>
    <w:rsid w:val="00D951F7"/>
    <w:rsid w:val="00D951FD"/>
    <w:rsid w:val="00D954EA"/>
    <w:rsid w:val="00D959C9"/>
    <w:rsid w:val="00D95CC1"/>
    <w:rsid w:val="00D964E5"/>
    <w:rsid w:val="00D96BE3"/>
    <w:rsid w:val="00D96F67"/>
    <w:rsid w:val="00D97276"/>
    <w:rsid w:val="00D975C7"/>
    <w:rsid w:val="00DA0076"/>
    <w:rsid w:val="00DA03EB"/>
    <w:rsid w:val="00DA0870"/>
    <w:rsid w:val="00DA2CC4"/>
    <w:rsid w:val="00DA2F1C"/>
    <w:rsid w:val="00DA35D7"/>
    <w:rsid w:val="00DA3860"/>
    <w:rsid w:val="00DA3F93"/>
    <w:rsid w:val="00DA438A"/>
    <w:rsid w:val="00DA4BAF"/>
    <w:rsid w:val="00DA4D57"/>
    <w:rsid w:val="00DA546D"/>
    <w:rsid w:val="00DA5CAF"/>
    <w:rsid w:val="00DA6D6F"/>
    <w:rsid w:val="00DA6F0A"/>
    <w:rsid w:val="00DA7365"/>
    <w:rsid w:val="00DA7370"/>
    <w:rsid w:val="00DA744D"/>
    <w:rsid w:val="00DA7971"/>
    <w:rsid w:val="00DB094A"/>
    <w:rsid w:val="00DB119B"/>
    <w:rsid w:val="00DB12B5"/>
    <w:rsid w:val="00DB150D"/>
    <w:rsid w:val="00DB1777"/>
    <w:rsid w:val="00DB1904"/>
    <w:rsid w:val="00DB2BE2"/>
    <w:rsid w:val="00DB2C83"/>
    <w:rsid w:val="00DB2D58"/>
    <w:rsid w:val="00DB2E0C"/>
    <w:rsid w:val="00DB3C3E"/>
    <w:rsid w:val="00DB3FF2"/>
    <w:rsid w:val="00DB4030"/>
    <w:rsid w:val="00DB4CB5"/>
    <w:rsid w:val="00DB5B93"/>
    <w:rsid w:val="00DB7621"/>
    <w:rsid w:val="00DC0045"/>
    <w:rsid w:val="00DC0173"/>
    <w:rsid w:val="00DC0198"/>
    <w:rsid w:val="00DC02BD"/>
    <w:rsid w:val="00DC0607"/>
    <w:rsid w:val="00DC0897"/>
    <w:rsid w:val="00DC0B88"/>
    <w:rsid w:val="00DC12D2"/>
    <w:rsid w:val="00DC1A64"/>
    <w:rsid w:val="00DC1CBE"/>
    <w:rsid w:val="00DC316B"/>
    <w:rsid w:val="00DC3365"/>
    <w:rsid w:val="00DC33C7"/>
    <w:rsid w:val="00DC3539"/>
    <w:rsid w:val="00DC3932"/>
    <w:rsid w:val="00DC3FA7"/>
    <w:rsid w:val="00DC40E2"/>
    <w:rsid w:val="00DC5316"/>
    <w:rsid w:val="00DC5B0B"/>
    <w:rsid w:val="00DC5C66"/>
    <w:rsid w:val="00DC731A"/>
    <w:rsid w:val="00DC74B0"/>
    <w:rsid w:val="00DC76D8"/>
    <w:rsid w:val="00DC7FA2"/>
    <w:rsid w:val="00DD04D9"/>
    <w:rsid w:val="00DD07B5"/>
    <w:rsid w:val="00DD0D3A"/>
    <w:rsid w:val="00DD11B1"/>
    <w:rsid w:val="00DD13D3"/>
    <w:rsid w:val="00DD1746"/>
    <w:rsid w:val="00DD2325"/>
    <w:rsid w:val="00DD2603"/>
    <w:rsid w:val="00DD2644"/>
    <w:rsid w:val="00DD2B7F"/>
    <w:rsid w:val="00DD2BAC"/>
    <w:rsid w:val="00DD31AA"/>
    <w:rsid w:val="00DD3389"/>
    <w:rsid w:val="00DD343B"/>
    <w:rsid w:val="00DD3EB9"/>
    <w:rsid w:val="00DD4310"/>
    <w:rsid w:val="00DD46E4"/>
    <w:rsid w:val="00DD47A1"/>
    <w:rsid w:val="00DD49B4"/>
    <w:rsid w:val="00DD49EF"/>
    <w:rsid w:val="00DD5312"/>
    <w:rsid w:val="00DD5697"/>
    <w:rsid w:val="00DD5A47"/>
    <w:rsid w:val="00DD5CA6"/>
    <w:rsid w:val="00DD5DB9"/>
    <w:rsid w:val="00DD61F0"/>
    <w:rsid w:val="00DD62BD"/>
    <w:rsid w:val="00DD686C"/>
    <w:rsid w:val="00DD68D5"/>
    <w:rsid w:val="00DD6E6B"/>
    <w:rsid w:val="00DD7278"/>
    <w:rsid w:val="00DD72C0"/>
    <w:rsid w:val="00DD7393"/>
    <w:rsid w:val="00DD7C1F"/>
    <w:rsid w:val="00DE0253"/>
    <w:rsid w:val="00DE15BC"/>
    <w:rsid w:val="00DE1902"/>
    <w:rsid w:val="00DE1B9F"/>
    <w:rsid w:val="00DE1BA6"/>
    <w:rsid w:val="00DE2008"/>
    <w:rsid w:val="00DE421B"/>
    <w:rsid w:val="00DE481E"/>
    <w:rsid w:val="00DE486F"/>
    <w:rsid w:val="00DE51E2"/>
    <w:rsid w:val="00DE55C6"/>
    <w:rsid w:val="00DE599C"/>
    <w:rsid w:val="00DE5C01"/>
    <w:rsid w:val="00DE5DC1"/>
    <w:rsid w:val="00DE6000"/>
    <w:rsid w:val="00DE684C"/>
    <w:rsid w:val="00DE6885"/>
    <w:rsid w:val="00DE6B84"/>
    <w:rsid w:val="00DE7C9D"/>
    <w:rsid w:val="00DF02B9"/>
    <w:rsid w:val="00DF07F3"/>
    <w:rsid w:val="00DF086B"/>
    <w:rsid w:val="00DF0CEE"/>
    <w:rsid w:val="00DF113C"/>
    <w:rsid w:val="00DF244D"/>
    <w:rsid w:val="00DF2577"/>
    <w:rsid w:val="00DF265A"/>
    <w:rsid w:val="00DF2D73"/>
    <w:rsid w:val="00DF3194"/>
    <w:rsid w:val="00DF367E"/>
    <w:rsid w:val="00DF37C3"/>
    <w:rsid w:val="00DF3B97"/>
    <w:rsid w:val="00DF4031"/>
    <w:rsid w:val="00DF47A5"/>
    <w:rsid w:val="00DF4884"/>
    <w:rsid w:val="00DF4FE8"/>
    <w:rsid w:val="00DF5648"/>
    <w:rsid w:val="00DF6690"/>
    <w:rsid w:val="00DF68D7"/>
    <w:rsid w:val="00DF778D"/>
    <w:rsid w:val="00DF7C5D"/>
    <w:rsid w:val="00E0071C"/>
    <w:rsid w:val="00E0080A"/>
    <w:rsid w:val="00E00AB8"/>
    <w:rsid w:val="00E01840"/>
    <w:rsid w:val="00E03959"/>
    <w:rsid w:val="00E040C2"/>
    <w:rsid w:val="00E04283"/>
    <w:rsid w:val="00E047FB"/>
    <w:rsid w:val="00E04981"/>
    <w:rsid w:val="00E04AB2"/>
    <w:rsid w:val="00E04C84"/>
    <w:rsid w:val="00E04D5D"/>
    <w:rsid w:val="00E04DC0"/>
    <w:rsid w:val="00E05F49"/>
    <w:rsid w:val="00E0631A"/>
    <w:rsid w:val="00E0664A"/>
    <w:rsid w:val="00E06AE4"/>
    <w:rsid w:val="00E06DBC"/>
    <w:rsid w:val="00E073DB"/>
    <w:rsid w:val="00E0748A"/>
    <w:rsid w:val="00E07B02"/>
    <w:rsid w:val="00E07B35"/>
    <w:rsid w:val="00E10ABA"/>
    <w:rsid w:val="00E10F10"/>
    <w:rsid w:val="00E11AC3"/>
    <w:rsid w:val="00E11EA0"/>
    <w:rsid w:val="00E12DBA"/>
    <w:rsid w:val="00E12F80"/>
    <w:rsid w:val="00E132DC"/>
    <w:rsid w:val="00E138AE"/>
    <w:rsid w:val="00E138F4"/>
    <w:rsid w:val="00E13FEC"/>
    <w:rsid w:val="00E143D8"/>
    <w:rsid w:val="00E145FD"/>
    <w:rsid w:val="00E148BC"/>
    <w:rsid w:val="00E14923"/>
    <w:rsid w:val="00E14966"/>
    <w:rsid w:val="00E14FC4"/>
    <w:rsid w:val="00E1546D"/>
    <w:rsid w:val="00E15F59"/>
    <w:rsid w:val="00E17311"/>
    <w:rsid w:val="00E17647"/>
    <w:rsid w:val="00E17687"/>
    <w:rsid w:val="00E204EA"/>
    <w:rsid w:val="00E20A33"/>
    <w:rsid w:val="00E20B2C"/>
    <w:rsid w:val="00E219BF"/>
    <w:rsid w:val="00E21C27"/>
    <w:rsid w:val="00E21C41"/>
    <w:rsid w:val="00E21D55"/>
    <w:rsid w:val="00E21F28"/>
    <w:rsid w:val="00E221F4"/>
    <w:rsid w:val="00E22219"/>
    <w:rsid w:val="00E22418"/>
    <w:rsid w:val="00E22EF2"/>
    <w:rsid w:val="00E23172"/>
    <w:rsid w:val="00E23346"/>
    <w:rsid w:val="00E23641"/>
    <w:rsid w:val="00E24AAC"/>
    <w:rsid w:val="00E24F95"/>
    <w:rsid w:val="00E2532F"/>
    <w:rsid w:val="00E255CB"/>
    <w:rsid w:val="00E261F5"/>
    <w:rsid w:val="00E2666A"/>
    <w:rsid w:val="00E26B5F"/>
    <w:rsid w:val="00E274C5"/>
    <w:rsid w:val="00E30383"/>
    <w:rsid w:val="00E305D3"/>
    <w:rsid w:val="00E30FB2"/>
    <w:rsid w:val="00E3142F"/>
    <w:rsid w:val="00E31925"/>
    <w:rsid w:val="00E32538"/>
    <w:rsid w:val="00E32638"/>
    <w:rsid w:val="00E33042"/>
    <w:rsid w:val="00E333D4"/>
    <w:rsid w:val="00E335E0"/>
    <w:rsid w:val="00E3369D"/>
    <w:rsid w:val="00E34306"/>
    <w:rsid w:val="00E345A3"/>
    <w:rsid w:val="00E3487A"/>
    <w:rsid w:val="00E3498C"/>
    <w:rsid w:val="00E34AF7"/>
    <w:rsid w:val="00E34BCE"/>
    <w:rsid w:val="00E35DBC"/>
    <w:rsid w:val="00E368C7"/>
    <w:rsid w:val="00E370D1"/>
    <w:rsid w:val="00E3748C"/>
    <w:rsid w:val="00E375BC"/>
    <w:rsid w:val="00E378A8"/>
    <w:rsid w:val="00E4028F"/>
    <w:rsid w:val="00E40ACC"/>
    <w:rsid w:val="00E40BD5"/>
    <w:rsid w:val="00E40F01"/>
    <w:rsid w:val="00E41335"/>
    <w:rsid w:val="00E413E3"/>
    <w:rsid w:val="00E414D7"/>
    <w:rsid w:val="00E418F2"/>
    <w:rsid w:val="00E41914"/>
    <w:rsid w:val="00E4236C"/>
    <w:rsid w:val="00E424E9"/>
    <w:rsid w:val="00E42572"/>
    <w:rsid w:val="00E428D4"/>
    <w:rsid w:val="00E428EB"/>
    <w:rsid w:val="00E4353B"/>
    <w:rsid w:val="00E43CE6"/>
    <w:rsid w:val="00E43E32"/>
    <w:rsid w:val="00E44010"/>
    <w:rsid w:val="00E44EBF"/>
    <w:rsid w:val="00E450A8"/>
    <w:rsid w:val="00E451D7"/>
    <w:rsid w:val="00E4566A"/>
    <w:rsid w:val="00E45B7A"/>
    <w:rsid w:val="00E45DA5"/>
    <w:rsid w:val="00E45FBA"/>
    <w:rsid w:val="00E460FD"/>
    <w:rsid w:val="00E46563"/>
    <w:rsid w:val="00E46B0D"/>
    <w:rsid w:val="00E46CDE"/>
    <w:rsid w:val="00E47522"/>
    <w:rsid w:val="00E500B8"/>
    <w:rsid w:val="00E50BAA"/>
    <w:rsid w:val="00E51103"/>
    <w:rsid w:val="00E5197B"/>
    <w:rsid w:val="00E521CC"/>
    <w:rsid w:val="00E5244F"/>
    <w:rsid w:val="00E52C57"/>
    <w:rsid w:val="00E53B8B"/>
    <w:rsid w:val="00E53E37"/>
    <w:rsid w:val="00E543EA"/>
    <w:rsid w:val="00E544F5"/>
    <w:rsid w:val="00E553B1"/>
    <w:rsid w:val="00E556B7"/>
    <w:rsid w:val="00E55F6D"/>
    <w:rsid w:val="00E560D9"/>
    <w:rsid w:val="00E560F5"/>
    <w:rsid w:val="00E5620E"/>
    <w:rsid w:val="00E56B1E"/>
    <w:rsid w:val="00E57653"/>
    <w:rsid w:val="00E57E26"/>
    <w:rsid w:val="00E57F4A"/>
    <w:rsid w:val="00E60446"/>
    <w:rsid w:val="00E60D5A"/>
    <w:rsid w:val="00E613C3"/>
    <w:rsid w:val="00E61CDE"/>
    <w:rsid w:val="00E623CA"/>
    <w:rsid w:val="00E62627"/>
    <w:rsid w:val="00E62D7B"/>
    <w:rsid w:val="00E643CB"/>
    <w:rsid w:val="00E6501C"/>
    <w:rsid w:val="00E65A97"/>
    <w:rsid w:val="00E65C18"/>
    <w:rsid w:val="00E65D41"/>
    <w:rsid w:val="00E663D1"/>
    <w:rsid w:val="00E66B31"/>
    <w:rsid w:val="00E67256"/>
    <w:rsid w:val="00E70197"/>
    <w:rsid w:val="00E7166D"/>
    <w:rsid w:val="00E7198C"/>
    <w:rsid w:val="00E71C3B"/>
    <w:rsid w:val="00E72135"/>
    <w:rsid w:val="00E726D8"/>
    <w:rsid w:val="00E72E27"/>
    <w:rsid w:val="00E737DB"/>
    <w:rsid w:val="00E73ED9"/>
    <w:rsid w:val="00E74044"/>
    <w:rsid w:val="00E74F57"/>
    <w:rsid w:val="00E7519D"/>
    <w:rsid w:val="00E756E9"/>
    <w:rsid w:val="00E75765"/>
    <w:rsid w:val="00E7687F"/>
    <w:rsid w:val="00E76B89"/>
    <w:rsid w:val="00E7767A"/>
    <w:rsid w:val="00E776BE"/>
    <w:rsid w:val="00E77946"/>
    <w:rsid w:val="00E80A10"/>
    <w:rsid w:val="00E80E12"/>
    <w:rsid w:val="00E8118B"/>
    <w:rsid w:val="00E82D64"/>
    <w:rsid w:val="00E839D3"/>
    <w:rsid w:val="00E83C3E"/>
    <w:rsid w:val="00E83D70"/>
    <w:rsid w:val="00E83E20"/>
    <w:rsid w:val="00E83FEA"/>
    <w:rsid w:val="00E8439C"/>
    <w:rsid w:val="00E85812"/>
    <w:rsid w:val="00E85846"/>
    <w:rsid w:val="00E85D3D"/>
    <w:rsid w:val="00E85F51"/>
    <w:rsid w:val="00E868CE"/>
    <w:rsid w:val="00E86E7A"/>
    <w:rsid w:val="00E87F2D"/>
    <w:rsid w:val="00E905B6"/>
    <w:rsid w:val="00E90B69"/>
    <w:rsid w:val="00E90CAC"/>
    <w:rsid w:val="00E91064"/>
    <w:rsid w:val="00E91255"/>
    <w:rsid w:val="00E91CBE"/>
    <w:rsid w:val="00E93177"/>
    <w:rsid w:val="00E931C5"/>
    <w:rsid w:val="00E9346B"/>
    <w:rsid w:val="00E938BD"/>
    <w:rsid w:val="00E93CFA"/>
    <w:rsid w:val="00E93D18"/>
    <w:rsid w:val="00E93F79"/>
    <w:rsid w:val="00E94F1C"/>
    <w:rsid w:val="00E94F76"/>
    <w:rsid w:val="00E95315"/>
    <w:rsid w:val="00E95914"/>
    <w:rsid w:val="00E96846"/>
    <w:rsid w:val="00E96BD7"/>
    <w:rsid w:val="00E974AF"/>
    <w:rsid w:val="00E9755B"/>
    <w:rsid w:val="00E97AEB"/>
    <w:rsid w:val="00E97FD9"/>
    <w:rsid w:val="00EA06C5"/>
    <w:rsid w:val="00EA0EF3"/>
    <w:rsid w:val="00EA1203"/>
    <w:rsid w:val="00EA133F"/>
    <w:rsid w:val="00EA1569"/>
    <w:rsid w:val="00EA1C06"/>
    <w:rsid w:val="00EA20E3"/>
    <w:rsid w:val="00EA2314"/>
    <w:rsid w:val="00EA24D7"/>
    <w:rsid w:val="00EA2560"/>
    <w:rsid w:val="00EA33F2"/>
    <w:rsid w:val="00EA35E5"/>
    <w:rsid w:val="00EA36FF"/>
    <w:rsid w:val="00EA39E3"/>
    <w:rsid w:val="00EA3F73"/>
    <w:rsid w:val="00EA42EF"/>
    <w:rsid w:val="00EA4A52"/>
    <w:rsid w:val="00EA5034"/>
    <w:rsid w:val="00EA5877"/>
    <w:rsid w:val="00EA5CED"/>
    <w:rsid w:val="00EA5E07"/>
    <w:rsid w:val="00EA60B0"/>
    <w:rsid w:val="00EA6673"/>
    <w:rsid w:val="00EA6BAE"/>
    <w:rsid w:val="00EA6FC5"/>
    <w:rsid w:val="00EA77B1"/>
    <w:rsid w:val="00EB0F7F"/>
    <w:rsid w:val="00EB113A"/>
    <w:rsid w:val="00EB1604"/>
    <w:rsid w:val="00EB196E"/>
    <w:rsid w:val="00EB2D8A"/>
    <w:rsid w:val="00EB2E01"/>
    <w:rsid w:val="00EB3544"/>
    <w:rsid w:val="00EB3E88"/>
    <w:rsid w:val="00EB418B"/>
    <w:rsid w:val="00EB4491"/>
    <w:rsid w:val="00EB5E4A"/>
    <w:rsid w:val="00EB6A0B"/>
    <w:rsid w:val="00EB729E"/>
    <w:rsid w:val="00EB73DB"/>
    <w:rsid w:val="00EB77FE"/>
    <w:rsid w:val="00EB787A"/>
    <w:rsid w:val="00EB78CE"/>
    <w:rsid w:val="00EC0086"/>
    <w:rsid w:val="00EC08DC"/>
    <w:rsid w:val="00EC0AA5"/>
    <w:rsid w:val="00EC0DF7"/>
    <w:rsid w:val="00EC0FC1"/>
    <w:rsid w:val="00EC11F5"/>
    <w:rsid w:val="00EC1D72"/>
    <w:rsid w:val="00EC1FAF"/>
    <w:rsid w:val="00EC20F8"/>
    <w:rsid w:val="00EC26B3"/>
    <w:rsid w:val="00EC2A23"/>
    <w:rsid w:val="00EC312D"/>
    <w:rsid w:val="00EC327A"/>
    <w:rsid w:val="00EC32CB"/>
    <w:rsid w:val="00EC3411"/>
    <w:rsid w:val="00EC3437"/>
    <w:rsid w:val="00EC34FF"/>
    <w:rsid w:val="00EC3AF7"/>
    <w:rsid w:val="00EC4043"/>
    <w:rsid w:val="00EC40B8"/>
    <w:rsid w:val="00EC477E"/>
    <w:rsid w:val="00EC48C3"/>
    <w:rsid w:val="00EC4EF1"/>
    <w:rsid w:val="00EC5148"/>
    <w:rsid w:val="00EC5CE0"/>
    <w:rsid w:val="00EC6F72"/>
    <w:rsid w:val="00EC7E7D"/>
    <w:rsid w:val="00EC7EC0"/>
    <w:rsid w:val="00ED001C"/>
    <w:rsid w:val="00ED0126"/>
    <w:rsid w:val="00ED042A"/>
    <w:rsid w:val="00ED04EB"/>
    <w:rsid w:val="00ED09A8"/>
    <w:rsid w:val="00ED0A87"/>
    <w:rsid w:val="00ED0F94"/>
    <w:rsid w:val="00ED46D9"/>
    <w:rsid w:val="00ED4851"/>
    <w:rsid w:val="00ED4FD1"/>
    <w:rsid w:val="00ED6514"/>
    <w:rsid w:val="00ED67BB"/>
    <w:rsid w:val="00ED68D8"/>
    <w:rsid w:val="00ED6F5C"/>
    <w:rsid w:val="00ED6F66"/>
    <w:rsid w:val="00ED7128"/>
    <w:rsid w:val="00ED7DA7"/>
    <w:rsid w:val="00EE0275"/>
    <w:rsid w:val="00EE124F"/>
    <w:rsid w:val="00EE1FF1"/>
    <w:rsid w:val="00EE287C"/>
    <w:rsid w:val="00EE342F"/>
    <w:rsid w:val="00EE4BA6"/>
    <w:rsid w:val="00EE4D1A"/>
    <w:rsid w:val="00EE4E3C"/>
    <w:rsid w:val="00EE5F0A"/>
    <w:rsid w:val="00EE6107"/>
    <w:rsid w:val="00EE622F"/>
    <w:rsid w:val="00EE638C"/>
    <w:rsid w:val="00EE6632"/>
    <w:rsid w:val="00EE684E"/>
    <w:rsid w:val="00EE6B23"/>
    <w:rsid w:val="00EE71F9"/>
    <w:rsid w:val="00EE7429"/>
    <w:rsid w:val="00EE7613"/>
    <w:rsid w:val="00EE7CF5"/>
    <w:rsid w:val="00EE7E67"/>
    <w:rsid w:val="00EF2278"/>
    <w:rsid w:val="00EF270F"/>
    <w:rsid w:val="00EF2808"/>
    <w:rsid w:val="00EF28DD"/>
    <w:rsid w:val="00EF3180"/>
    <w:rsid w:val="00EF3880"/>
    <w:rsid w:val="00EF3D62"/>
    <w:rsid w:val="00EF3D75"/>
    <w:rsid w:val="00EF5260"/>
    <w:rsid w:val="00EF534A"/>
    <w:rsid w:val="00EF57F3"/>
    <w:rsid w:val="00EF61FE"/>
    <w:rsid w:val="00EF62CC"/>
    <w:rsid w:val="00EF64FE"/>
    <w:rsid w:val="00EF65B5"/>
    <w:rsid w:val="00EF67A1"/>
    <w:rsid w:val="00EF6A95"/>
    <w:rsid w:val="00EF6D42"/>
    <w:rsid w:val="00EF76B5"/>
    <w:rsid w:val="00EF7BE2"/>
    <w:rsid w:val="00EF7C41"/>
    <w:rsid w:val="00F001E4"/>
    <w:rsid w:val="00F001EC"/>
    <w:rsid w:val="00F0026E"/>
    <w:rsid w:val="00F00355"/>
    <w:rsid w:val="00F00FE1"/>
    <w:rsid w:val="00F010F9"/>
    <w:rsid w:val="00F0194A"/>
    <w:rsid w:val="00F02783"/>
    <w:rsid w:val="00F02DAD"/>
    <w:rsid w:val="00F02E42"/>
    <w:rsid w:val="00F037EB"/>
    <w:rsid w:val="00F042B8"/>
    <w:rsid w:val="00F042C1"/>
    <w:rsid w:val="00F04CC8"/>
    <w:rsid w:val="00F04E0C"/>
    <w:rsid w:val="00F05498"/>
    <w:rsid w:val="00F05FD9"/>
    <w:rsid w:val="00F065C2"/>
    <w:rsid w:val="00F0708C"/>
    <w:rsid w:val="00F07459"/>
    <w:rsid w:val="00F101F1"/>
    <w:rsid w:val="00F1034E"/>
    <w:rsid w:val="00F1042C"/>
    <w:rsid w:val="00F107F9"/>
    <w:rsid w:val="00F10A96"/>
    <w:rsid w:val="00F10E2C"/>
    <w:rsid w:val="00F11716"/>
    <w:rsid w:val="00F11AB6"/>
    <w:rsid w:val="00F11C5C"/>
    <w:rsid w:val="00F11CF7"/>
    <w:rsid w:val="00F1274A"/>
    <w:rsid w:val="00F12A79"/>
    <w:rsid w:val="00F12BF4"/>
    <w:rsid w:val="00F1334C"/>
    <w:rsid w:val="00F13CB8"/>
    <w:rsid w:val="00F13CD8"/>
    <w:rsid w:val="00F13D20"/>
    <w:rsid w:val="00F13E2A"/>
    <w:rsid w:val="00F14CF5"/>
    <w:rsid w:val="00F14F00"/>
    <w:rsid w:val="00F1550B"/>
    <w:rsid w:val="00F15AD8"/>
    <w:rsid w:val="00F15CB2"/>
    <w:rsid w:val="00F1664C"/>
    <w:rsid w:val="00F16B6C"/>
    <w:rsid w:val="00F16C5C"/>
    <w:rsid w:val="00F16F80"/>
    <w:rsid w:val="00F17984"/>
    <w:rsid w:val="00F17AB4"/>
    <w:rsid w:val="00F17D42"/>
    <w:rsid w:val="00F17F7D"/>
    <w:rsid w:val="00F20B9D"/>
    <w:rsid w:val="00F20C77"/>
    <w:rsid w:val="00F216CC"/>
    <w:rsid w:val="00F21739"/>
    <w:rsid w:val="00F21F5E"/>
    <w:rsid w:val="00F22609"/>
    <w:rsid w:val="00F2284A"/>
    <w:rsid w:val="00F22931"/>
    <w:rsid w:val="00F23819"/>
    <w:rsid w:val="00F23F87"/>
    <w:rsid w:val="00F24934"/>
    <w:rsid w:val="00F260BE"/>
    <w:rsid w:val="00F26356"/>
    <w:rsid w:val="00F264A1"/>
    <w:rsid w:val="00F26546"/>
    <w:rsid w:val="00F269DD"/>
    <w:rsid w:val="00F26E31"/>
    <w:rsid w:val="00F271EA"/>
    <w:rsid w:val="00F2729B"/>
    <w:rsid w:val="00F306CB"/>
    <w:rsid w:val="00F306D6"/>
    <w:rsid w:val="00F30993"/>
    <w:rsid w:val="00F310F5"/>
    <w:rsid w:val="00F316D6"/>
    <w:rsid w:val="00F31B64"/>
    <w:rsid w:val="00F31F96"/>
    <w:rsid w:val="00F31FAB"/>
    <w:rsid w:val="00F323C3"/>
    <w:rsid w:val="00F32C8C"/>
    <w:rsid w:val="00F332C5"/>
    <w:rsid w:val="00F33643"/>
    <w:rsid w:val="00F33767"/>
    <w:rsid w:val="00F339CF"/>
    <w:rsid w:val="00F339F5"/>
    <w:rsid w:val="00F33A08"/>
    <w:rsid w:val="00F3413A"/>
    <w:rsid w:val="00F34343"/>
    <w:rsid w:val="00F3446F"/>
    <w:rsid w:val="00F346FB"/>
    <w:rsid w:val="00F34B62"/>
    <w:rsid w:val="00F34F05"/>
    <w:rsid w:val="00F350EF"/>
    <w:rsid w:val="00F351C0"/>
    <w:rsid w:val="00F36332"/>
    <w:rsid w:val="00F363BB"/>
    <w:rsid w:val="00F36AC5"/>
    <w:rsid w:val="00F36DBE"/>
    <w:rsid w:val="00F36FD0"/>
    <w:rsid w:val="00F371B5"/>
    <w:rsid w:val="00F37ADF"/>
    <w:rsid w:val="00F37D01"/>
    <w:rsid w:val="00F37E10"/>
    <w:rsid w:val="00F37F0E"/>
    <w:rsid w:val="00F404DC"/>
    <w:rsid w:val="00F40E33"/>
    <w:rsid w:val="00F40E96"/>
    <w:rsid w:val="00F4226D"/>
    <w:rsid w:val="00F42794"/>
    <w:rsid w:val="00F42881"/>
    <w:rsid w:val="00F42D44"/>
    <w:rsid w:val="00F431AE"/>
    <w:rsid w:val="00F43F7B"/>
    <w:rsid w:val="00F443B2"/>
    <w:rsid w:val="00F44E55"/>
    <w:rsid w:val="00F45581"/>
    <w:rsid w:val="00F4613B"/>
    <w:rsid w:val="00F462D8"/>
    <w:rsid w:val="00F46809"/>
    <w:rsid w:val="00F4693D"/>
    <w:rsid w:val="00F46A47"/>
    <w:rsid w:val="00F46B4E"/>
    <w:rsid w:val="00F46F38"/>
    <w:rsid w:val="00F47164"/>
    <w:rsid w:val="00F475BD"/>
    <w:rsid w:val="00F476D5"/>
    <w:rsid w:val="00F477ED"/>
    <w:rsid w:val="00F479B2"/>
    <w:rsid w:val="00F479E1"/>
    <w:rsid w:val="00F47A1A"/>
    <w:rsid w:val="00F47A60"/>
    <w:rsid w:val="00F47D22"/>
    <w:rsid w:val="00F5067C"/>
    <w:rsid w:val="00F50FB8"/>
    <w:rsid w:val="00F5216A"/>
    <w:rsid w:val="00F52406"/>
    <w:rsid w:val="00F5277C"/>
    <w:rsid w:val="00F52E7C"/>
    <w:rsid w:val="00F5362C"/>
    <w:rsid w:val="00F54020"/>
    <w:rsid w:val="00F5437F"/>
    <w:rsid w:val="00F5492B"/>
    <w:rsid w:val="00F54CCD"/>
    <w:rsid w:val="00F55980"/>
    <w:rsid w:val="00F559FD"/>
    <w:rsid w:val="00F55E96"/>
    <w:rsid w:val="00F5654A"/>
    <w:rsid w:val="00F567E7"/>
    <w:rsid w:val="00F5705A"/>
    <w:rsid w:val="00F57D8B"/>
    <w:rsid w:val="00F57F83"/>
    <w:rsid w:val="00F609F5"/>
    <w:rsid w:val="00F60F2C"/>
    <w:rsid w:val="00F61FFE"/>
    <w:rsid w:val="00F62C23"/>
    <w:rsid w:val="00F62EF3"/>
    <w:rsid w:val="00F62F90"/>
    <w:rsid w:val="00F634B2"/>
    <w:rsid w:val="00F63892"/>
    <w:rsid w:val="00F63EA9"/>
    <w:rsid w:val="00F6401A"/>
    <w:rsid w:val="00F64079"/>
    <w:rsid w:val="00F6539C"/>
    <w:rsid w:val="00F65C8C"/>
    <w:rsid w:val="00F65D96"/>
    <w:rsid w:val="00F66121"/>
    <w:rsid w:val="00F663A5"/>
    <w:rsid w:val="00F66A22"/>
    <w:rsid w:val="00F66DBF"/>
    <w:rsid w:val="00F67607"/>
    <w:rsid w:val="00F67D79"/>
    <w:rsid w:val="00F704A0"/>
    <w:rsid w:val="00F70622"/>
    <w:rsid w:val="00F70A19"/>
    <w:rsid w:val="00F70CED"/>
    <w:rsid w:val="00F70CF8"/>
    <w:rsid w:val="00F70EA3"/>
    <w:rsid w:val="00F714AF"/>
    <w:rsid w:val="00F71CEC"/>
    <w:rsid w:val="00F71E42"/>
    <w:rsid w:val="00F72353"/>
    <w:rsid w:val="00F72564"/>
    <w:rsid w:val="00F7266E"/>
    <w:rsid w:val="00F72E02"/>
    <w:rsid w:val="00F73114"/>
    <w:rsid w:val="00F741D8"/>
    <w:rsid w:val="00F74239"/>
    <w:rsid w:val="00F74FBC"/>
    <w:rsid w:val="00F762B1"/>
    <w:rsid w:val="00F764B2"/>
    <w:rsid w:val="00F76538"/>
    <w:rsid w:val="00F7697E"/>
    <w:rsid w:val="00F773C4"/>
    <w:rsid w:val="00F7753D"/>
    <w:rsid w:val="00F77D14"/>
    <w:rsid w:val="00F80060"/>
    <w:rsid w:val="00F815AC"/>
    <w:rsid w:val="00F81A34"/>
    <w:rsid w:val="00F81DDA"/>
    <w:rsid w:val="00F81EE6"/>
    <w:rsid w:val="00F81FE6"/>
    <w:rsid w:val="00F82508"/>
    <w:rsid w:val="00F82A20"/>
    <w:rsid w:val="00F835C5"/>
    <w:rsid w:val="00F83804"/>
    <w:rsid w:val="00F8428E"/>
    <w:rsid w:val="00F849E7"/>
    <w:rsid w:val="00F84C51"/>
    <w:rsid w:val="00F84D33"/>
    <w:rsid w:val="00F850A6"/>
    <w:rsid w:val="00F856FB"/>
    <w:rsid w:val="00F85982"/>
    <w:rsid w:val="00F85A56"/>
    <w:rsid w:val="00F85EF2"/>
    <w:rsid w:val="00F867EA"/>
    <w:rsid w:val="00F86E0D"/>
    <w:rsid w:val="00F870C2"/>
    <w:rsid w:val="00F8744C"/>
    <w:rsid w:val="00F87653"/>
    <w:rsid w:val="00F877FB"/>
    <w:rsid w:val="00F879C2"/>
    <w:rsid w:val="00F91903"/>
    <w:rsid w:val="00F91FA6"/>
    <w:rsid w:val="00F92460"/>
    <w:rsid w:val="00F924B5"/>
    <w:rsid w:val="00F93B52"/>
    <w:rsid w:val="00F93CE3"/>
    <w:rsid w:val="00F93E4F"/>
    <w:rsid w:val="00F9463A"/>
    <w:rsid w:val="00F94A1F"/>
    <w:rsid w:val="00F95064"/>
    <w:rsid w:val="00F955DB"/>
    <w:rsid w:val="00F95690"/>
    <w:rsid w:val="00F95AA2"/>
    <w:rsid w:val="00F96462"/>
    <w:rsid w:val="00F96860"/>
    <w:rsid w:val="00F96F6D"/>
    <w:rsid w:val="00F97125"/>
    <w:rsid w:val="00F97476"/>
    <w:rsid w:val="00F976AB"/>
    <w:rsid w:val="00F97987"/>
    <w:rsid w:val="00F97BA6"/>
    <w:rsid w:val="00FA034E"/>
    <w:rsid w:val="00FA1F20"/>
    <w:rsid w:val="00FA2254"/>
    <w:rsid w:val="00FA227D"/>
    <w:rsid w:val="00FA23D6"/>
    <w:rsid w:val="00FA255A"/>
    <w:rsid w:val="00FA2620"/>
    <w:rsid w:val="00FA2E46"/>
    <w:rsid w:val="00FA2E8C"/>
    <w:rsid w:val="00FA339C"/>
    <w:rsid w:val="00FA37DC"/>
    <w:rsid w:val="00FA4409"/>
    <w:rsid w:val="00FA45FB"/>
    <w:rsid w:val="00FA50A5"/>
    <w:rsid w:val="00FA51B2"/>
    <w:rsid w:val="00FB0189"/>
    <w:rsid w:val="00FB060D"/>
    <w:rsid w:val="00FB0F43"/>
    <w:rsid w:val="00FB146B"/>
    <w:rsid w:val="00FB2447"/>
    <w:rsid w:val="00FB258A"/>
    <w:rsid w:val="00FB2631"/>
    <w:rsid w:val="00FB284C"/>
    <w:rsid w:val="00FB318F"/>
    <w:rsid w:val="00FB3B76"/>
    <w:rsid w:val="00FB4878"/>
    <w:rsid w:val="00FB4FFA"/>
    <w:rsid w:val="00FB5747"/>
    <w:rsid w:val="00FB69D1"/>
    <w:rsid w:val="00FB7449"/>
    <w:rsid w:val="00FC0132"/>
    <w:rsid w:val="00FC067F"/>
    <w:rsid w:val="00FC0737"/>
    <w:rsid w:val="00FC0B06"/>
    <w:rsid w:val="00FC123B"/>
    <w:rsid w:val="00FC127B"/>
    <w:rsid w:val="00FC15E2"/>
    <w:rsid w:val="00FC16EC"/>
    <w:rsid w:val="00FC1BDF"/>
    <w:rsid w:val="00FC1EB3"/>
    <w:rsid w:val="00FC20B3"/>
    <w:rsid w:val="00FC2C61"/>
    <w:rsid w:val="00FC2FD6"/>
    <w:rsid w:val="00FC33AC"/>
    <w:rsid w:val="00FC363E"/>
    <w:rsid w:val="00FC3B67"/>
    <w:rsid w:val="00FC3ECC"/>
    <w:rsid w:val="00FC3EF2"/>
    <w:rsid w:val="00FC4502"/>
    <w:rsid w:val="00FC46E3"/>
    <w:rsid w:val="00FC4E99"/>
    <w:rsid w:val="00FC5D46"/>
    <w:rsid w:val="00FC658B"/>
    <w:rsid w:val="00FC6745"/>
    <w:rsid w:val="00FC6EB1"/>
    <w:rsid w:val="00FC7FF9"/>
    <w:rsid w:val="00FD08E6"/>
    <w:rsid w:val="00FD09DD"/>
    <w:rsid w:val="00FD0A00"/>
    <w:rsid w:val="00FD0B46"/>
    <w:rsid w:val="00FD1364"/>
    <w:rsid w:val="00FD1C49"/>
    <w:rsid w:val="00FD1E31"/>
    <w:rsid w:val="00FD2123"/>
    <w:rsid w:val="00FD24CD"/>
    <w:rsid w:val="00FD2521"/>
    <w:rsid w:val="00FD2CD5"/>
    <w:rsid w:val="00FD2EBF"/>
    <w:rsid w:val="00FD3200"/>
    <w:rsid w:val="00FD37DD"/>
    <w:rsid w:val="00FD3AB9"/>
    <w:rsid w:val="00FD4453"/>
    <w:rsid w:val="00FD4E74"/>
    <w:rsid w:val="00FD5397"/>
    <w:rsid w:val="00FD5A3B"/>
    <w:rsid w:val="00FD5AFB"/>
    <w:rsid w:val="00FD5B72"/>
    <w:rsid w:val="00FD6094"/>
    <w:rsid w:val="00FD66CA"/>
    <w:rsid w:val="00FD76B2"/>
    <w:rsid w:val="00FE0143"/>
    <w:rsid w:val="00FE03BE"/>
    <w:rsid w:val="00FE0788"/>
    <w:rsid w:val="00FE1152"/>
    <w:rsid w:val="00FE1C3E"/>
    <w:rsid w:val="00FE1CB5"/>
    <w:rsid w:val="00FE20E0"/>
    <w:rsid w:val="00FE21AA"/>
    <w:rsid w:val="00FE2239"/>
    <w:rsid w:val="00FE2284"/>
    <w:rsid w:val="00FE3A3B"/>
    <w:rsid w:val="00FE3AE7"/>
    <w:rsid w:val="00FE3D37"/>
    <w:rsid w:val="00FE4EF3"/>
    <w:rsid w:val="00FE51D6"/>
    <w:rsid w:val="00FE52AF"/>
    <w:rsid w:val="00FE593A"/>
    <w:rsid w:val="00FE5F25"/>
    <w:rsid w:val="00FE7015"/>
    <w:rsid w:val="00FE783D"/>
    <w:rsid w:val="00FE7B51"/>
    <w:rsid w:val="00FF0374"/>
    <w:rsid w:val="00FF0505"/>
    <w:rsid w:val="00FF1669"/>
    <w:rsid w:val="00FF1785"/>
    <w:rsid w:val="00FF2449"/>
    <w:rsid w:val="00FF2DB8"/>
    <w:rsid w:val="00FF2F5B"/>
    <w:rsid w:val="00FF2FDE"/>
    <w:rsid w:val="00FF3AE5"/>
    <w:rsid w:val="00FF3DB7"/>
    <w:rsid w:val="00FF41FA"/>
    <w:rsid w:val="00FF426A"/>
    <w:rsid w:val="00FF4405"/>
    <w:rsid w:val="00FF56FA"/>
    <w:rsid w:val="00FF5CCF"/>
    <w:rsid w:val="00FF67C9"/>
    <w:rsid w:val="00FF72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03Y">
    <w:name w:val="N03Y"/>
    <w:basedOn w:val="Normal"/>
    <w:uiPriority w:val="99"/>
    <w:rsid w:val="0070394C"/>
    <w:pPr>
      <w:autoSpaceDE w:val="0"/>
      <w:autoSpaceDN w:val="0"/>
      <w:adjustRightInd w:val="0"/>
      <w:spacing w:before="200" w:line="240" w:lineRule="auto"/>
      <w:jc w:val="center"/>
    </w:pPr>
    <w:rPr>
      <w:rFonts w:ascii="Times New Roman" w:hAnsi="Times New Roman" w:cs="Times New Roman"/>
      <w:b/>
      <w:bCs/>
      <w:color w:val="000000"/>
      <w:sz w:val="28"/>
      <w:szCs w:val="28"/>
    </w:rPr>
  </w:style>
  <w:style w:type="paragraph" w:customStyle="1" w:styleId="C30X">
    <w:name w:val="C30X"/>
    <w:basedOn w:val="Normal"/>
    <w:uiPriority w:val="99"/>
    <w:rsid w:val="0070394C"/>
    <w:pPr>
      <w:autoSpaceDE w:val="0"/>
      <w:autoSpaceDN w:val="0"/>
      <w:adjustRightInd w:val="0"/>
      <w:spacing w:before="200" w:after="60" w:line="240" w:lineRule="auto"/>
      <w:jc w:val="center"/>
    </w:pPr>
    <w:rPr>
      <w:rFonts w:ascii="Times New Roman" w:hAnsi="Times New Roman" w:cs="Times New Roman"/>
      <w:b/>
      <w:bCs/>
      <w:color w:val="000000"/>
      <w:sz w:val="24"/>
      <w:szCs w:val="24"/>
    </w:rPr>
  </w:style>
  <w:style w:type="paragraph" w:customStyle="1" w:styleId="C31X">
    <w:name w:val="C31X"/>
    <w:basedOn w:val="Normal"/>
    <w:uiPriority w:val="99"/>
    <w:rsid w:val="0070394C"/>
    <w:pPr>
      <w:autoSpaceDE w:val="0"/>
      <w:autoSpaceDN w:val="0"/>
      <w:adjustRightInd w:val="0"/>
      <w:spacing w:before="60" w:after="60" w:line="240" w:lineRule="auto"/>
      <w:jc w:val="center"/>
    </w:pPr>
    <w:rPr>
      <w:rFonts w:ascii="Times New Roman" w:hAnsi="Times New Roman" w:cs="Times New Roman"/>
      <w:b/>
      <w:bCs/>
      <w:color w:val="000000"/>
    </w:rPr>
  </w:style>
  <w:style w:type="paragraph" w:customStyle="1" w:styleId="N05Y">
    <w:name w:val="N05Y"/>
    <w:basedOn w:val="Normal"/>
    <w:uiPriority w:val="99"/>
    <w:rsid w:val="0070394C"/>
    <w:pPr>
      <w:autoSpaceDE w:val="0"/>
      <w:autoSpaceDN w:val="0"/>
      <w:adjustRightInd w:val="0"/>
      <w:spacing w:before="60" w:line="240" w:lineRule="auto"/>
      <w:jc w:val="center"/>
    </w:pPr>
    <w:rPr>
      <w:rFonts w:ascii="Times New Roman" w:hAnsi="Times New Roman" w:cs="Times New Roman"/>
      <w:b/>
      <w:bCs/>
      <w:color w:val="000000"/>
      <w:sz w:val="24"/>
      <w:szCs w:val="24"/>
    </w:rPr>
  </w:style>
  <w:style w:type="paragraph" w:customStyle="1" w:styleId="T30X">
    <w:name w:val="T30X"/>
    <w:basedOn w:val="Normal"/>
    <w:uiPriority w:val="99"/>
    <w:rsid w:val="0070394C"/>
    <w:pPr>
      <w:autoSpaceDE w:val="0"/>
      <w:autoSpaceDN w:val="0"/>
      <w:adjustRightInd w:val="0"/>
      <w:spacing w:before="60" w:after="60" w:line="240" w:lineRule="auto"/>
      <w:ind w:firstLine="283"/>
      <w:jc w:val="both"/>
    </w:pPr>
    <w:rPr>
      <w:rFonts w:ascii="Times New Roman" w:hAnsi="Times New Roman" w:cs="Times New Roman"/>
      <w:color w:val="000000"/>
    </w:rPr>
  </w:style>
  <w:style w:type="paragraph" w:customStyle="1" w:styleId="N02Y">
    <w:name w:val="N02Y"/>
    <w:basedOn w:val="Normal"/>
    <w:uiPriority w:val="99"/>
    <w:rsid w:val="0070394C"/>
    <w:pPr>
      <w:autoSpaceDE w:val="0"/>
      <w:autoSpaceDN w:val="0"/>
      <w:adjustRightInd w:val="0"/>
      <w:spacing w:before="120" w:after="60" w:line="240" w:lineRule="auto"/>
      <w:ind w:firstLine="283"/>
      <w:jc w:val="both"/>
    </w:pPr>
    <w:rPr>
      <w:rFonts w:ascii="Times New Roman" w:hAnsi="Times New Roman" w:cs="Times New Roman"/>
      <w:color w:val="000000"/>
    </w:rPr>
  </w:style>
  <w:style w:type="paragraph" w:customStyle="1" w:styleId="N01X">
    <w:name w:val="N01X"/>
    <w:basedOn w:val="Normal"/>
    <w:uiPriority w:val="99"/>
    <w:rsid w:val="004A368E"/>
    <w:pPr>
      <w:autoSpaceDE w:val="0"/>
      <w:autoSpaceDN w:val="0"/>
      <w:adjustRightInd w:val="0"/>
      <w:spacing w:before="200" w:line="240" w:lineRule="auto"/>
      <w:jc w:val="center"/>
    </w:pPr>
    <w:rPr>
      <w:rFonts w:ascii="Times New Roman" w:hAnsi="Times New Roman" w:cs="Times New Roman"/>
      <w:b/>
      <w:bCs/>
      <w:color w:val="000000"/>
      <w:sz w:val="24"/>
      <w:szCs w:val="24"/>
    </w:rPr>
  </w:style>
  <w:style w:type="paragraph" w:styleId="ListParagraph">
    <w:name w:val="List Paragraph"/>
    <w:basedOn w:val="Normal"/>
    <w:uiPriority w:val="34"/>
    <w:qFormat/>
    <w:rsid w:val="002C2F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03Y">
    <w:name w:val="N03Y"/>
    <w:basedOn w:val="Normal"/>
    <w:uiPriority w:val="99"/>
    <w:rsid w:val="0070394C"/>
    <w:pPr>
      <w:autoSpaceDE w:val="0"/>
      <w:autoSpaceDN w:val="0"/>
      <w:adjustRightInd w:val="0"/>
      <w:spacing w:before="200" w:line="240" w:lineRule="auto"/>
      <w:jc w:val="center"/>
    </w:pPr>
    <w:rPr>
      <w:rFonts w:ascii="Times New Roman" w:hAnsi="Times New Roman" w:cs="Times New Roman"/>
      <w:b/>
      <w:bCs/>
      <w:color w:val="000000"/>
      <w:sz w:val="28"/>
      <w:szCs w:val="28"/>
    </w:rPr>
  </w:style>
  <w:style w:type="paragraph" w:customStyle="1" w:styleId="C30X">
    <w:name w:val="C30X"/>
    <w:basedOn w:val="Normal"/>
    <w:uiPriority w:val="99"/>
    <w:rsid w:val="0070394C"/>
    <w:pPr>
      <w:autoSpaceDE w:val="0"/>
      <w:autoSpaceDN w:val="0"/>
      <w:adjustRightInd w:val="0"/>
      <w:spacing w:before="200" w:after="60" w:line="240" w:lineRule="auto"/>
      <w:jc w:val="center"/>
    </w:pPr>
    <w:rPr>
      <w:rFonts w:ascii="Times New Roman" w:hAnsi="Times New Roman" w:cs="Times New Roman"/>
      <w:b/>
      <w:bCs/>
      <w:color w:val="000000"/>
      <w:sz w:val="24"/>
      <w:szCs w:val="24"/>
    </w:rPr>
  </w:style>
  <w:style w:type="paragraph" w:customStyle="1" w:styleId="C31X">
    <w:name w:val="C31X"/>
    <w:basedOn w:val="Normal"/>
    <w:uiPriority w:val="99"/>
    <w:rsid w:val="0070394C"/>
    <w:pPr>
      <w:autoSpaceDE w:val="0"/>
      <w:autoSpaceDN w:val="0"/>
      <w:adjustRightInd w:val="0"/>
      <w:spacing w:before="60" w:after="60" w:line="240" w:lineRule="auto"/>
      <w:jc w:val="center"/>
    </w:pPr>
    <w:rPr>
      <w:rFonts w:ascii="Times New Roman" w:hAnsi="Times New Roman" w:cs="Times New Roman"/>
      <w:b/>
      <w:bCs/>
      <w:color w:val="000000"/>
    </w:rPr>
  </w:style>
  <w:style w:type="paragraph" w:customStyle="1" w:styleId="N05Y">
    <w:name w:val="N05Y"/>
    <w:basedOn w:val="Normal"/>
    <w:uiPriority w:val="99"/>
    <w:rsid w:val="0070394C"/>
    <w:pPr>
      <w:autoSpaceDE w:val="0"/>
      <w:autoSpaceDN w:val="0"/>
      <w:adjustRightInd w:val="0"/>
      <w:spacing w:before="60" w:line="240" w:lineRule="auto"/>
      <w:jc w:val="center"/>
    </w:pPr>
    <w:rPr>
      <w:rFonts w:ascii="Times New Roman" w:hAnsi="Times New Roman" w:cs="Times New Roman"/>
      <w:b/>
      <w:bCs/>
      <w:color w:val="000000"/>
      <w:sz w:val="24"/>
      <w:szCs w:val="24"/>
    </w:rPr>
  </w:style>
  <w:style w:type="paragraph" w:customStyle="1" w:styleId="T30X">
    <w:name w:val="T30X"/>
    <w:basedOn w:val="Normal"/>
    <w:uiPriority w:val="99"/>
    <w:rsid w:val="0070394C"/>
    <w:pPr>
      <w:autoSpaceDE w:val="0"/>
      <w:autoSpaceDN w:val="0"/>
      <w:adjustRightInd w:val="0"/>
      <w:spacing w:before="60" w:after="60" w:line="240" w:lineRule="auto"/>
      <w:ind w:firstLine="283"/>
      <w:jc w:val="both"/>
    </w:pPr>
    <w:rPr>
      <w:rFonts w:ascii="Times New Roman" w:hAnsi="Times New Roman" w:cs="Times New Roman"/>
      <w:color w:val="000000"/>
    </w:rPr>
  </w:style>
  <w:style w:type="paragraph" w:customStyle="1" w:styleId="N02Y">
    <w:name w:val="N02Y"/>
    <w:basedOn w:val="Normal"/>
    <w:uiPriority w:val="99"/>
    <w:rsid w:val="0070394C"/>
    <w:pPr>
      <w:autoSpaceDE w:val="0"/>
      <w:autoSpaceDN w:val="0"/>
      <w:adjustRightInd w:val="0"/>
      <w:spacing w:before="120" w:after="60" w:line="240" w:lineRule="auto"/>
      <w:ind w:firstLine="283"/>
      <w:jc w:val="both"/>
    </w:pPr>
    <w:rPr>
      <w:rFonts w:ascii="Times New Roman" w:hAnsi="Times New Roman" w:cs="Times New Roman"/>
      <w:color w:val="000000"/>
    </w:rPr>
  </w:style>
  <w:style w:type="paragraph" w:customStyle="1" w:styleId="N01X">
    <w:name w:val="N01X"/>
    <w:basedOn w:val="Normal"/>
    <w:uiPriority w:val="99"/>
    <w:rsid w:val="004A368E"/>
    <w:pPr>
      <w:autoSpaceDE w:val="0"/>
      <w:autoSpaceDN w:val="0"/>
      <w:adjustRightInd w:val="0"/>
      <w:spacing w:before="200" w:line="240" w:lineRule="auto"/>
      <w:jc w:val="center"/>
    </w:pPr>
    <w:rPr>
      <w:rFonts w:ascii="Times New Roman" w:hAnsi="Times New Roman" w:cs="Times New Roman"/>
      <w:b/>
      <w:bCs/>
      <w:color w:val="000000"/>
      <w:sz w:val="24"/>
      <w:szCs w:val="24"/>
    </w:rPr>
  </w:style>
  <w:style w:type="paragraph" w:styleId="ListParagraph">
    <w:name w:val="List Paragraph"/>
    <w:basedOn w:val="Normal"/>
    <w:uiPriority w:val="34"/>
    <w:qFormat/>
    <w:rsid w:val="002C2F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3156</Words>
  <Characters>17994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4</cp:revision>
  <cp:lastPrinted>2020-02-04T07:45:00Z</cp:lastPrinted>
  <dcterms:created xsi:type="dcterms:W3CDTF">2020-02-05T08:00:00Z</dcterms:created>
  <dcterms:modified xsi:type="dcterms:W3CDTF">2020-02-27T07:41:00Z</dcterms:modified>
</cp:coreProperties>
</file>