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A45" w:rsidRDefault="00334BC3" w:rsidP="00164A4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Na osnovu člana 46 i 78</w:t>
      </w:r>
      <w:r w:rsidR="00164A45">
        <w:rPr>
          <w:rFonts w:ascii="Times New Roman" w:hAnsi="Times New Roman" w:cs="Times New Roman"/>
          <w:sz w:val="24"/>
          <w:szCs w:val="24"/>
          <w:lang w:val="sr-Latn-CS"/>
        </w:rPr>
        <w:t xml:space="preserve">  Statuta Opštine Rožaje („Sl. list CG – Opštinski propisi“, br. </w:t>
      </w:r>
      <w:r>
        <w:rPr>
          <w:rFonts w:ascii="Times New Roman" w:hAnsi="Times New Roman" w:cs="Times New Roman"/>
          <w:sz w:val="24"/>
          <w:szCs w:val="24"/>
          <w:lang w:val="sr-Latn-CS"/>
        </w:rPr>
        <w:t>38</w:t>
      </w:r>
      <w:r w:rsidR="00164A45">
        <w:rPr>
          <w:rFonts w:ascii="Times New Roman" w:hAnsi="Times New Roman" w:cs="Times New Roman"/>
          <w:sz w:val="24"/>
          <w:szCs w:val="24"/>
          <w:lang w:val="sr-Latn-CS"/>
        </w:rPr>
        <w:t>/1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8 </w:t>
      </w:r>
      <w:r w:rsidR="00164A45">
        <w:rPr>
          <w:rFonts w:ascii="Times New Roman" w:hAnsi="Times New Roman" w:cs="Times New Roman"/>
          <w:sz w:val="24"/>
          <w:szCs w:val="24"/>
          <w:lang w:val="sr-Latn-CS"/>
        </w:rPr>
        <w:t xml:space="preserve">), Skupština opštine Rožaje, </w:t>
      </w:r>
      <w:r w:rsidR="00A1613E">
        <w:rPr>
          <w:rFonts w:ascii="Times New Roman" w:hAnsi="Times New Roman" w:cs="Times New Roman"/>
          <w:sz w:val="24"/>
          <w:szCs w:val="24"/>
          <w:lang w:val="sr-Latn-CS"/>
        </w:rPr>
        <w:t>na sjednici održanoj dana</w:t>
      </w:r>
      <w:r w:rsidR="00BF1DBC">
        <w:rPr>
          <w:rFonts w:ascii="Times New Roman" w:hAnsi="Times New Roman" w:cs="Times New Roman"/>
          <w:sz w:val="24"/>
          <w:szCs w:val="24"/>
          <w:lang w:val="sr-Latn-CS"/>
        </w:rPr>
        <w:t xml:space="preserve"> 25.02.</w:t>
      </w:r>
      <w:r w:rsidR="00164A45">
        <w:rPr>
          <w:rFonts w:ascii="Times New Roman" w:hAnsi="Times New Roman" w:cs="Times New Roman"/>
          <w:sz w:val="24"/>
          <w:szCs w:val="24"/>
          <w:lang w:val="sr-Latn-CS"/>
        </w:rPr>
        <w:t>20</w:t>
      </w:r>
      <w:r w:rsidR="00ED1196">
        <w:rPr>
          <w:rFonts w:ascii="Times New Roman" w:hAnsi="Times New Roman" w:cs="Times New Roman"/>
          <w:sz w:val="24"/>
          <w:szCs w:val="24"/>
          <w:lang w:val="sr-Latn-CS"/>
        </w:rPr>
        <w:t>20</w:t>
      </w:r>
      <w:r w:rsidR="00164A45">
        <w:rPr>
          <w:rFonts w:ascii="Times New Roman" w:hAnsi="Times New Roman" w:cs="Times New Roman"/>
          <w:sz w:val="24"/>
          <w:szCs w:val="24"/>
          <w:lang w:val="sr-Latn-CS"/>
        </w:rPr>
        <w:t xml:space="preserve">.godine, </w:t>
      </w:r>
      <w:r w:rsidR="00164A45">
        <w:rPr>
          <w:rFonts w:ascii="Times New Roman" w:hAnsi="Times New Roman" w:cs="Times New Roman"/>
          <w:b/>
          <w:sz w:val="24"/>
          <w:szCs w:val="24"/>
          <w:lang w:val="sr-Latn-CS"/>
        </w:rPr>
        <w:t>donijela je</w:t>
      </w:r>
    </w:p>
    <w:p w:rsidR="00164A45" w:rsidRDefault="00164A45" w:rsidP="00164A4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A45" w:rsidRDefault="00164A45" w:rsidP="00164A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494AD0" w:rsidRDefault="00164A45" w:rsidP="00164A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potvrđivanju Odluke o </w:t>
      </w:r>
      <w:r w:rsidR="00994E75">
        <w:rPr>
          <w:rFonts w:ascii="Times New Roman" w:hAnsi="Times New Roman" w:cs="Times New Roman"/>
          <w:sz w:val="24"/>
          <w:szCs w:val="24"/>
          <w:lang w:val="sr-Latn-CS"/>
        </w:rPr>
        <w:t>utvrđivanju lokacije za izgradnju objekta za smeštaj starih lica u opštini Rožaje</w:t>
      </w:r>
    </w:p>
    <w:p w:rsidR="00BF1DBC" w:rsidRDefault="00BF1DBC" w:rsidP="00164A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A45" w:rsidRDefault="00164A45" w:rsidP="00164A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A45" w:rsidRDefault="00164A45" w:rsidP="00164A4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64A45" w:rsidRDefault="00164A45" w:rsidP="00164A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Potvrđuje se Odluka Pre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 xml:space="preserve">dsjednika opštine o </w:t>
      </w:r>
      <w:r w:rsidR="00994E75">
        <w:rPr>
          <w:rFonts w:ascii="Times New Roman" w:hAnsi="Times New Roman" w:cs="Times New Roman"/>
          <w:sz w:val="24"/>
          <w:szCs w:val="24"/>
          <w:lang w:val="sr-Latn-CS"/>
        </w:rPr>
        <w:t xml:space="preserve">utvrđivanju lokacije za izgradnju objekta za smeštaj starih lica u opštini Rožaje,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 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 xml:space="preserve">0101 - </w:t>
      </w:r>
      <w:r w:rsidR="00994E75">
        <w:rPr>
          <w:rFonts w:ascii="Times New Roman" w:hAnsi="Times New Roman" w:cs="Times New Roman"/>
          <w:sz w:val="24"/>
          <w:szCs w:val="24"/>
          <w:lang w:val="sr-Latn-CS"/>
        </w:rPr>
        <w:t>3124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994E75">
        <w:rPr>
          <w:rFonts w:ascii="Times New Roman" w:hAnsi="Times New Roman" w:cs="Times New Roman"/>
          <w:sz w:val="24"/>
          <w:szCs w:val="24"/>
          <w:lang w:val="sr-Latn-CS"/>
        </w:rPr>
        <w:t>30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994E75">
        <w:rPr>
          <w:rFonts w:ascii="Times New Roman" w:hAnsi="Times New Roman" w:cs="Times New Roman"/>
          <w:sz w:val="24"/>
          <w:szCs w:val="24"/>
          <w:lang w:val="sr-Latn-CS"/>
        </w:rPr>
        <w:t>12</w:t>
      </w:r>
      <w:r>
        <w:rPr>
          <w:rFonts w:ascii="Times New Roman" w:hAnsi="Times New Roman" w:cs="Times New Roman"/>
          <w:sz w:val="24"/>
          <w:szCs w:val="24"/>
          <w:lang w:val="sr-Latn-CS"/>
        </w:rPr>
        <w:t>.201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>9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.godine.</w:t>
      </w:r>
    </w:p>
    <w:p w:rsidR="00164A45" w:rsidRDefault="00164A45" w:rsidP="00164A4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2 </w:t>
      </w:r>
    </w:p>
    <w:p w:rsidR="00164A45" w:rsidRDefault="00164A45" w:rsidP="00164A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Sastavni dio ove Odluke čini Odluka o </w:t>
      </w:r>
      <w:r w:rsidR="00994E75">
        <w:rPr>
          <w:rFonts w:ascii="Times New Roman" w:hAnsi="Times New Roman" w:cs="Times New Roman"/>
          <w:sz w:val="24"/>
          <w:szCs w:val="24"/>
          <w:lang w:val="sr-Latn-CS"/>
        </w:rPr>
        <w:t>utvrđivanju lokacije za izgradnju objekta za smeštaj starih lica u optini Rožaje, broj 0101- 3124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994E75">
        <w:rPr>
          <w:rFonts w:ascii="Times New Roman" w:hAnsi="Times New Roman" w:cs="Times New Roman"/>
          <w:sz w:val="24"/>
          <w:szCs w:val="24"/>
          <w:lang w:val="sr-Latn-CS"/>
        </w:rPr>
        <w:t>30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994E75">
        <w:rPr>
          <w:rFonts w:ascii="Times New Roman" w:hAnsi="Times New Roman" w:cs="Times New Roman"/>
          <w:sz w:val="24"/>
          <w:szCs w:val="24"/>
          <w:lang w:val="sr-Latn-CS"/>
        </w:rPr>
        <w:t>12</w:t>
      </w:r>
      <w:r>
        <w:rPr>
          <w:rFonts w:ascii="Times New Roman" w:hAnsi="Times New Roman" w:cs="Times New Roman"/>
          <w:sz w:val="24"/>
          <w:szCs w:val="24"/>
          <w:lang w:val="sr-Latn-CS"/>
        </w:rPr>
        <w:t>.201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>9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objavljena u „Službenom listu Crne Gore – Opštinski propisi“, broj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94E75"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>/20</w:t>
      </w:r>
      <w:r w:rsidR="00A92BC1">
        <w:rPr>
          <w:rFonts w:ascii="Times New Roman" w:hAnsi="Times New Roman" w:cs="Times New Roman"/>
          <w:sz w:val="24"/>
          <w:szCs w:val="24"/>
          <w:lang w:val="sr-Latn-CS"/>
        </w:rPr>
        <w:t>20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A92BC1">
        <w:rPr>
          <w:rFonts w:ascii="Times New Roman" w:hAnsi="Times New Roman" w:cs="Times New Roman"/>
          <w:sz w:val="24"/>
          <w:szCs w:val="24"/>
          <w:lang w:val="sr-Latn-CS"/>
        </w:rPr>
        <w:t>23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A92BC1">
        <w:rPr>
          <w:rFonts w:ascii="Times New Roman" w:hAnsi="Times New Roman" w:cs="Times New Roman"/>
          <w:sz w:val="24"/>
          <w:szCs w:val="24"/>
          <w:lang w:val="sr-Latn-CS"/>
        </w:rPr>
        <w:t>01</w:t>
      </w:r>
      <w:r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="00A92BC1">
        <w:rPr>
          <w:rFonts w:ascii="Times New Roman" w:hAnsi="Times New Roman" w:cs="Times New Roman"/>
          <w:sz w:val="24"/>
          <w:szCs w:val="24"/>
          <w:lang w:val="sr-Latn-CS"/>
        </w:rPr>
        <w:t>20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.godine.</w:t>
      </w:r>
    </w:p>
    <w:p w:rsidR="00164A45" w:rsidRDefault="00164A45" w:rsidP="00164A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A45" w:rsidRDefault="00164A45" w:rsidP="00164A4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3 </w:t>
      </w:r>
    </w:p>
    <w:p w:rsidR="00164A45" w:rsidRDefault="00164A45" w:rsidP="00164A4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osmog dana od dana objavljivanja u „Službenom listu Crne Gore – Opštinski propisi“.</w:t>
      </w:r>
    </w:p>
    <w:p w:rsidR="00164A45" w:rsidRDefault="00164A45" w:rsidP="00164A4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A45" w:rsidRDefault="00164A45" w:rsidP="00164A4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A45" w:rsidRDefault="00164A45" w:rsidP="00164A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493FCA">
        <w:rPr>
          <w:rFonts w:ascii="Times New Roman" w:hAnsi="Times New Roman" w:cs="Times New Roman"/>
          <w:sz w:val="24"/>
          <w:szCs w:val="24"/>
        </w:rPr>
        <w:t>02-016/20- 69</w:t>
      </w:r>
    </w:p>
    <w:p w:rsidR="00164A45" w:rsidRDefault="00164A45" w:rsidP="00164A4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</w:t>
      </w:r>
      <w:r w:rsidR="00BF1DBC">
        <w:rPr>
          <w:rFonts w:ascii="Times New Roman" w:hAnsi="Times New Roman" w:cs="Times New Roman"/>
          <w:sz w:val="24"/>
          <w:szCs w:val="24"/>
          <w:lang w:val="sr-Latn-CS"/>
        </w:rPr>
        <w:t xml:space="preserve"> 26.12.</w:t>
      </w:r>
      <w:r w:rsidR="00B70AE3">
        <w:rPr>
          <w:rFonts w:ascii="Times New Roman" w:hAnsi="Times New Roman" w:cs="Times New Roman"/>
          <w:sz w:val="24"/>
          <w:szCs w:val="24"/>
          <w:lang w:val="sr-Latn-CS"/>
        </w:rPr>
        <w:t>20</w:t>
      </w:r>
      <w:r w:rsidR="00994E75">
        <w:rPr>
          <w:rFonts w:ascii="Times New Roman" w:hAnsi="Times New Roman" w:cs="Times New Roman"/>
          <w:sz w:val="24"/>
          <w:szCs w:val="24"/>
          <w:lang w:val="sr-Latn-CS"/>
        </w:rPr>
        <w:t>20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164A45" w:rsidRDefault="00164A45" w:rsidP="00164A4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A45" w:rsidRDefault="00164A45" w:rsidP="00164A4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64A45" w:rsidRDefault="00164A45" w:rsidP="00164A4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164A45" w:rsidRPr="00994E75" w:rsidRDefault="00164A45" w:rsidP="00164A45">
      <w:pPr>
        <w:rPr>
          <w:rFonts w:ascii="Arial" w:hAnsi="Arial" w:cs="Arial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94E75">
        <w:rPr>
          <w:rFonts w:ascii="Arial" w:hAnsi="Arial" w:cs="Arial"/>
          <w:sz w:val="24"/>
          <w:szCs w:val="24"/>
          <w:lang w:val="sr-Latn-CS"/>
        </w:rPr>
        <w:t xml:space="preserve">               </w:t>
      </w:r>
      <w:r w:rsidR="00494AD0" w:rsidRPr="00994E75">
        <w:rPr>
          <w:rFonts w:ascii="Arial" w:hAnsi="Arial" w:cs="Arial"/>
          <w:sz w:val="24"/>
          <w:szCs w:val="24"/>
          <w:lang w:val="sr-Latn-CS"/>
        </w:rPr>
        <w:t xml:space="preserve">   </w:t>
      </w:r>
    </w:p>
    <w:p w:rsidR="00164A45" w:rsidRPr="00BF1DBC" w:rsidRDefault="00164A45" w:rsidP="00164A45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994E75">
        <w:rPr>
          <w:rFonts w:ascii="Arial" w:hAnsi="Arial" w:cs="Arial"/>
          <w:sz w:val="24"/>
          <w:szCs w:val="24"/>
          <w:lang w:val="sr-Latn-CS"/>
        </w:rPr>
        <w:tab/>
      </w:r>
      <w:r w:rsidRPr="00994E75">
        <w:rPr>
          <w:rFonts w:ascii="Arial" w:hAnsi="Arial" w:cs="Arial"/>
          <w:sz w:val="24"/>
          <w:szCs w:val="24"/>
          <w:lang w:val="sr-Latn-CS"/>
        </w:rPr>
        <w:tab/>
      </w:r>
      <w:r w:rsidRPr="00994E75">
        <w:rPr>
          <w:rFonts w:ascii="Arial" w:hAnsi="Arial" w:cs="Arial"/>
          <w:sz w:val="24"/>
          <w:szCs w:val="24"/>
          <w:lang w:val="sr-Latn-CS"/>
        </w:rPr>
        <w:tab/>
      </w:r>
      <w:r w:rsidRPr="00994E75">
        <w:rPr>
          <w:rFonts w:ascii="Arial" w:hAnsi="Arial" w:cs="Arial"/>
          <w:sz w:val="24"/>
          <w:szCs w:val="24"/>
          <w:lang w:val="sr-Latn-CS"/>
        </w:rPr>
        <w:tab/>
      </w:r>
      <w:r w:rsidRPr="00994E75">
        <w:rPr>
          <w:rFonts w:ascii="Arial" w:hAnsi="Arial" w:cs="Arial"/>
          <w:sz w:val="24"/>
          <w:szCs w:val="24"/>
          <w:lang w:val="sr-Latn-CS"/>
        </w:rPr>
        <w:tab/>
      </w:r>
      <w:r w:rsidRPr="00994E75">
        <w:rPr>
          <w:rFonts w:ascii="Arial" w:hAnsi="Arial" w:cs="Arial"/>
          <w:sz w:val="24"/>
          <w:szCs w:val="24"/>
          <w:lang w:val="sr-Latn-CS"/>
        </w:rPr>
        <w:tab/>
      </w:r>
      <w:r w:rsidRPr="00994E75">
        <w:rPr>
          <w:rFonts w:ascii="Arial" w:hAnsi="Arial" w:cs="Arial"/>
          <w:sz w:val="24"/>
          <w:szCs w:val="24"/>
          <w:lang w:val="sr-Latn-CS"/>
        </w:rPr>
        <w:tab/>
        <w:t xml:space="preserve">     </w:t>
      </w:r>
      <w:r w:rsidR="00A1613E" w:rsidRPr="00994E75">
        <w:rPr>
          <w:rFonts w:ascii="Arial" w:hAnsi="Arial" w:cs="Arial"/>
          <w:sz w:val="24"/>
          <w:szCs w:val="24"/>
          <w:lang w:val="sr-Latn-CS"/>
        </w:rPr>
        <w:t xml:space="preserve">    </w:t>
      </w:r>
      <w:r w:rsidR="00494AD0" w:rsidRPr="00994E75">
        <w:rPr>
          <w:rFonts w:ascii="Arial" w:hAnsi="Arial" w:cs="Arial"/>
          <w:sz w:val="24"/>
          <w:szCs w:val="24"/>
          <w:lang w:val="sr-Latn-CS"/>
        </w:rPr>
        <w:t xml:space="preserve">            </w:t>
      </w:r>
      <w:r w:rsidR="00A1613E" w:rsidRPr="00994E75">
        <w:rPr>
          <w:rFonts w:ascii="Arial" w:hAnsi="Arial" w:cs="Arial"/>
          <w:sz w:val="24"/>
          <w:szCs w:val="24"/>
          <w:lang w:val="sr-Latn-CS"/>
        </w:rPr>
        <w:t xml:space="preserve"> </w:t>
      </w:r>
    </w:p>
    <w:p w:rsidR="00164A45" w:rsidRPr="00BF1DBC" w:rsidRDefault="00994E75" w:rsidP="00164A45">
      <w:pPr>
        <w:rPr>
          <w:rFonts w:ascii="Times New Roman" w:hAnsi="Times New Roman" w:cs="Times New Roman"/>
          <w:sz w:val="24"/>
          <w:szCs w:val="24"/>
        </w:rPr>
      </w:pPr>
      <w:r w:rsidRPr="00BF1D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BF1DB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F1DBC">
        <w:rPr>
          <w:rFonts w:ascii="Times New Roman" w:hAnsi="Times New Roman" w:cs="Times New Roman"/>
          <w:sz w:val="24"/>
          <w:szCs w:val="24"/>
        </w:rPr>
        <w:t xml:space="preserve"> </w:t>
      </w:r>
      <w:r w:rsidR="00493FCA">
        <w:rPr>
          <w:rFonts w:ascii="Times New Roman" w:hAnsi="Times New Roman" w:cs="Times New Roman"/>
          <w:sz w:val="24"/>
          <w:szCs w:val="24"/>
        </w:rPr>
        <w:t xml:space="preserve">     </w:t>
      </w:r>
      <w:r w:rsidRPr="00BF1DBC">
        <w:rPr>
          <w:rFonts w:ascii="Times New Roman" w:hAnsi="Times New Roman" w:cs="Times New Roman"/>
          <w:sz w:val="24"/>
          <w:szCs w:val="24"/>
        </w:rPr>
        <w:t xml:space="preserve">   Predsjednik Skupštine</w:t>
      </w:r>
    </w:p>
    <w:p w:rsidR="00093CC7" w:rsidRDefault="00493FCA">
      <w:r>
        <w:t xml:space="preserve">                                                                                                                                    </w:t>
      </w:r>
      <w:r w:rsidRPr="00BF1DBC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>
        <w:rPr>
          <w:rFonts w:ascii="Times New Roman" w:hAnsi="Times New Roman" w:cs="Times New Roman"/>
          <w:sz w:val="24"/>
          <w:szCs w:val="24"/>
          <w:lang w:val="sr-Latn-CS"/>
        </w:rPr>
        <w:t>, s. r.</w:t>
      </w:r>
      <w:bookmarkStart w:id="0" w:name="_GoBack"/>
      <w:bookmarkEnd w:id="0"/>
    </w:p>
    <w:sectPr w:rsidR="00093CC7" w:rsidSect="009A651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A45"/>
    <w:rsid w:val="00093CC7"/>
    <w:rsid w:val="00164A45"/>
    <w:rsid w:val="002D6E21"/>
    <w:rsid w:val="00334BC3"/>
    <w:rsid w:val="00493FCA"/>
    <w:rsid w:val="00494AD0"/>
    <w:rsid w:val="00803CB8"/>
    <w:rsid w:val="00994E75"/>
    <w:rsid w:val="009A6511"/>
    <w:rsid w:val="00A1613E"/>
    <w:rsid w:val="00A92BC1"/>
    <w:rsid w:val="00B70AE3"/>
    <w:rsid w:val="00BD5CB6"/>
    <w:rsid w:val="00BF1DBC"/>
    <w:rsid w:val="00C75E38"/>
    <w:rsid w:val="00ED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6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2020-02-26T11:50:00Z</cp:lastPrinted>
  <dcterms:created xsi:type="dcterms:W3CDTF">2020-02-26T11:51:00Z</dcterms:created>
  <dcterms:modified xsi:type="dcterms:W3CDTF">2020-02-27T07:52:00Z</dcterms:modified>
</cp:coreProperties>
</file>