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87" w:rsidRPr="008E3418" w:rsidRDefault="00D81087" w:rsidP="00286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E3418" w:rsidRPr="000275D7" w:rsidRDefault="008E3418" w:rsidP="00723424">
      <w:pPr>
        <w:pStyle w:val="Default"/>
        <w:jc w:val="both"/>
        <w:rPr>
          <w:rFonts w:ascii="Times New Roman" w:eastAsia="Times New Roman" w:hAnsi="Times New Roman" w:cs="Times New Roman"/>
        </w:rPr>
      </w:pPr>
      <w:r w:rsidRPr="008E3418">
        <w:rPr>
          <w:rFonts w:ascii="Times New Roman" w:eastAsia="Times New Roman" w:hAnsi="Times New Roman" w:cs="Times New Roman"/>
        </w:rPr>
        <w:t xml:space="preserve">Na osnovu </w:t>
      </w:r>
      <w:r w:rsidR="000275D7">
        <w:rPr>
          <w:rFonts w:ascii="Times New Roman" w:hAnsi="Times New Roman" w:cs="Times New Roman"/>
        </w:rPr>
        <w:t xml:space="preserve">člana 29 stav 2 , člana 34 i člana </w:t>
      </w:r>
      <w:r w:rsidRPr="008E3418">
        <w:rPr>
          <w:rFonts w:ascii="Times New Roman" w:hAnsi="Times New Roman" w:cs="Times New Roman"/>
        </w:rPr>
        <w:t>40.</w:t>
      </w:r>
      <w:r w:rsidR="000275D7">
        <w:rPr>
          <w:rFonts w:ascii="Times New Roman" w:hAnsi="Times New Roman" w:cs="Times New Roman"/>
        </w:rPr>
        <w:t xml:space="preserve"> stav  2  tačka</w:t>
      </w:r>
      <w:r w:rsidRPr="008E3418">
        <w:rPr>
          <w:rFonts w:ascii="Times New Roman" w:eastAsia="Times New Roman" w:hAnsi="Times New Roman" w:cs="Times New Roman"/>
        </w:rPr>
        <w:t xml:space="preserve"> 3 i 4 Zakona o državnoj imovini (“S</w:t>
      </w:r>
      <w:r w:rsidRPr="008E3418">
        <w:rPr>
          <w:rFonts w:ascii="Times New Roman" w:hAnsi="Times New Roman" w:cs="Times New Roman"/>
        </w:rPr>
        <w:t>l.list</w:t>
      </w:r>
      <w:r w:rsidR="000275D7">
        <w:rPr>
          <w:rFonts w:ascii="Times New Roman" w:hAnsi="Times New Roman" w:cs="Times New Roman"/>
        </w:rPr>
        <w:t xml:space="preserve"> CG“,  br. 21/09 i 40/ 11),  člana</w:t>
      </w:r>
      <w:r w:rsidRPr="008E3418">
        <w:rPr>
          <w:rFonts w:ascii="Times New Roman" w:hAnsi="Times New Roman" w:cs="Times New Roman"/>
        </w:rPr>
        <w:t xml:space="preserve"> 38</w:t>
      </w:r>
      <w:r w:rsidR="000275D7">
        <w:rPr>
          <w:rFonts w:ascii="Times New Roman" w:eastAsia="Times New Roman" w:hAnsi="Times New Roman" w:cs="Times New Roman"/>
        </w:rPr>
        <w:t xml:space="preserve"> stav 1 tačka</w:t>
      </w:r>
      <w:r w:rsidRPr="008E3418">
        <w:rPr>
          <w:rFonts w:ascii="Times New Roman" w:eastAsia="Times New Roman" w:hAnsi="Times New Roman" w:cs="Times New Roman"/>
        </w:rPr>
        <w:t xml:space="preserve"> 9</w:t>
      </w:r>
      <w:r w:rsidR="000275D7">
        <w:rPr>
          <w:rFonts w:ascii="Times New Roman" w:eastAsia="Times New Roman" w:hAnsi="Times New Roman" w:cs="Times New Roman"/>
        </w:rPr>
        <w:t xml:space="preserve"> Zakona o lokalnoj samoupravi (</w:t>
      </w:r>
      <w:r w:rsidRPr="008E3418">
        <w:rPr>
          <w:rFonts w:ascii="Times New Roman" w:eastAsia="Times New Roman" w:hAnsi="Times New Roman" w:cs="Times New Roman"/>
        </w:rPr>
        <w:t>”S</w:t>
      </w:r>
      <w:r>
        <w:rPr>
          <w:rFonts w:ascii="Times New Roman" w:hAnsi="Times New Roman" w:cs="Times New Roman"/>
        </w:rPr>
        <w:t xml:space="preserve">l.list </w:t>
      </w:r>
      <w:r w:rsidRPr="008E3418">
        <w:rPr>
          <w:rFonts w:ascii="Times New Roman" w:hAnsi="Times New Roman" w:cs="Times New Roman"/>
        </w:rPr>
        <w:t>CG” br</w:t>
      </w:r>
      <w:r w:rsidRPr="008E3418">
        <w:rPr>
          <w:rFonts w:ascii="Times New Roman" w:eastAsia="Times New Roman" w:hAnsi="Times New Roman" w:cs="Times New Roman"/>
        </w:rPr>
        <w:t>.</w:t>
      </w:r>
      <w:r w:rsidRPr="008E3418">
        <w:rPr>
          <w:rFonts w:ascii="Times New Roman" w:hAnsi="Times New Roman" w:cs="Times New Roman"/>
        </w:rPr>
        <w:t xml:space="preserve"> </w:t>
      </w:r>
      <w:r w:rsidRPr="008E3418">
        <w:rPr>
          <w:rFonts w:ascii="Times New Roman" w:eastAsia="Times New Roman" w:hAnsi="Times New Roman" w:cs="Times New Roman"/>
        </w:rPr>
        <w:t xml:space="preserve">2/18), </w:t>
      </w:r>
      <w:r w:rsidR="000275D7">
        <w:rPr>
          <w:rFonts w:ascii="Times New Roman" w:eastAsia="Times New Roman" w:hAnsi="Times New Roman" w:cs="Times New Roman"/>
        </w:rPr>
        <w:t>člana</w:t>
      </w:r>
      <w:r w:rsidRPr="008E3418">
        <w:rPr>
          <w:rFonts w:ascii="Times New Roman" w:eastAsia="Times New Roman" w:hAnsi="Times New Roman" w:cs="Times New Roman"/>
        </w:rPr>
        <w:t xml:space="preserve"> 7 </w:t>
      </w:r>
      <w:r w:rsidRPr="008E3418">
        <w:rPr>
          <w:rFonts w:ascii="Times New Roman" w:hAnsi="Times New Roman" w:cs="Times New Roman"/>
        </w:rPr>
        <w:t xml:space="preserve"> </w:t>
      </w:r>
      <w:r w:rsidRPr="008E3418">
        <w:rPr>
          <w:rFonts w:ascii="Times New Roman" w:hAnsi="Times New Roman" w:cs="Times New Roman"/>
          <w:bCs/>
        </w:rPr>
        <w:t xml:space="preserve">Zakona o regulaciji neformalnih objekata </w:t>
      </w:r>
      <w:r>
        <w:rPr>
          <w:rFonts w:ascii="Times New Roman" w:hAnsi="Times New Roman" w:cs="Times New Roman"/>
        </w:rPr>
        <w:t xml:space="preserve"> ("Sl. list</w:t>
      </w:r>
      <w:r w:rsidRPr="008E3418">
        <w:rPr>
          <w:rFonts w:ascii="Times New Roman" w:hAnsi="Times New Roman" w:cs="Times New Roman"/>
        </w:rPr>
        <w:t xml:space="preserve"> CG", br. 56/16) </w:t>
      </w:r>
      <w:r w:rsidR="000275D7">
        <w:rPr>
          <w:rFonts w:ascii="Times New Roman" w:eastAsia="Times New Roman" w:hAnsi="Times New Roman" w:cs="Times New Roman"/>
        </w:rPr>
        <w:t>, člana 46 stav 1 tačka</w:t>
      </w:r>
      <w:r w:rsidRPr="008E3418">
        <w:rPr>
          <w:rFonts w:ascii="Times New Roman" w:hAnsi="Times New Roman" w:cs="Times New Roman"/>
        </w:rPr>
        <w:t xml:space="preserve"> 9 </w:t>
      </w:r>
      <w:r w:rsidR="000275D7">
        <w:rPr>
          <w:rFonts w:ascii="Times New Roman" w:eastAsia="Times New Roman" w:hAnsi="Times New Roman" w:cs="Times New Roman"/>
        </w:rPr>
        <w:t>Statuta o</w:t>
      </w:r>
      <w:r w:rsidRPr="008E3418">
        <w:rPr>
          <w:rFonts w:ascii="Times New Roman" w:eastAsia="Times New Roman" w:hAnsi="Times New Roman" w:cs="Times New Roman"/>
        </w:rPr>
        <w:t xml:space="preserve">pštine Rožaje (“Sl.list CG-opštinski propisi“, br. 38/18), Odluke </w:t>
      </w:r>
      <w:r w:rsidR="000275D7">
        <w:rPr>
          <w:rFonts w:ascii="Times New Roman" w:eastAsia="Times New Roman" w:hAnsi="Times New Roman" w:cs="Times New Roman"/>
        </w:rPr>
        <w:t>o građevinskom zemljištu (“Sl. l</w:t>
      </w:r>
      <w:r w:rsidRPr="008E3418">
        <w:rPr>
          <w:rFonts w:ascii="Times New Roman" w:eastAsia="Times New Roman" w:hAnsi="Times New Roman" w:cs="Times New Roman"/>
        </w:rPr>
        <w:t>ist CG-Opštins</w:t>
      </w:r>
      <w:r w:rsidR="00723424">
        <w:rPr>
          <w:rFonts w:ascii="Times New Roman" w:eastAsia="Times New Roman" w:hAnsi="Times New Roman" w:cs="Times New Roman"/>
        </w:rPr>
        <w:t>ki propisi“, br. 20/11)</w:t>
      </w:r>
      <w:r w:rsidR="000275D7">
        <w:rPr>
          <w:rFonts w:ascii="Times New Roman" w:eastAsia="Times New Roman" w:hAnsi="Times New Roman" w:cs="Times New Roman"/>
        </w:rPr>
        <w:t xml:space="preserve"> i člana</w:t>
      </w:r>
      <w:r w:rsidRPr="008E3418">
        <w:rPr>
          <w:rFonts w:ascii="Times New Roman" w:eastAsia="Times New Roman" w:hAnsi="Times New Roman" w:cs="Times New Roman"/>
        </w:rPr>
        <w:t xml:space="preserve"> 2 Odluke o Budžetu opštine Rožaje za 2019 godinu. (“Sl.list </w:t>
      </w:r>
      <w:r w:rsidR="000275D7">
        <w:rPr>
          <w:rFonts w:ascii="Times New Roman" w:eastAsia="Times New Roman" w:hAnsi="Times New Roman" w:cs="Times New Roman"/>
        </w:rPr>
        <w:t>CG-Opštinski propisi“, br. 5/19</w:t>
      </w:r>
      <w:r w:rsidRPr="008E3418">
        <w:rPr>
          <w:rFonts w:ascii="Times New Roman" w:eastAsia="Times New Roman" w:hAnsi="Times New Roman" w:cs="Times New Roman"/>
        </w:rPr>
        <w:t>)</w:t>
      </w:r>
      <w:r w:rsidRPr="008E3418">
        <w:rPr>
          <w:rFonts w:ascii="Times New Roman" w:eastAsia="Times New Roman" w:hAnsi="Times New Roman" w:cs="Times New Roman"/>
          <w:b/>
        </w:rPr>
        <w:t xml:space="preserve">, </w:t>
      </w:r>
      <w:r w:rsidRPr="008E3418">
        <w:rPr>
          <w:rFonts w:ascii="Times New Roman" w:eastAsia="Times New Roman" w:hAnsi="Times New Roman" w:cs="Times New Roman"/>
        </w:rPr>
        <w:t xml:space="preserve">Skupština opštine Rožaje na sjednici održanoj dana </w:t>
      </w:r>
      <w:r w:rsidR="009C7F34">
        <w:rPr>
          <w:rFonts w:ascii="Times New Roman" w:eastAsia="Times New Roman" w:hAnsi="Times New Roman" w:cs="Times New Roman"/>
        </w:rPr>
        <w:t>31.07.2019.</w:t>
      </w:r>
      <w:r w:rsidR="00DB1F4D">
        <w:rPr>
          <w:rFonts w:ascii="Times New Roman" w:eastAsia="Times New Roman" w:hAnsi="Times New Roman" w:cs="Times New Roman"/>
        </w:rPr>
        <w:t>godine , donijela je</w:t>
      </w:r>
      <w:r w:rsidRPr="008E3418">
        <w:rPr>
          <w:rFonts w:ascii="Times New Roman" w:eastAsia="Times New Roman" w:hAnsi="Times New Roman" w:cs="Times New Roman"/>
        </w:rPr>
        <w:t>:</w:t>
      </w:r>
    </w:p>
    <w:p w:rsidR="008E3418" w:rsidRDefault="008E3418" w:rsidP="008E3418">
      <w:pPr>
        <w:ind w:right="-49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418" w:rsidRPr="008E3418" w:rsidRDefault="008E3418" w:rsidP="008E3418">
      <w:pPr>
        <w:ind w:right="-4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3418">
        <w:rPr>
          <w:rFonts w:ascii="Times New Roman" w:hAnsi="Times New Roman" w:cs="Times New Roman"/>
          <w:b/>
          <w:sz w:val="24"/>
          <w:szCs w:val="24"/>
        </w:rPr>
        <w:t>ODLUKU</w:t>
      </w:r>
    </w:p>
    <w:p w:rsidR="008E3418" w:rsidRPr="008E3418" w:rsidRDefault="008E3418" w:rsidP="008E3418">
      <w:pPr>
        <w:ind w:right="-491"/>
        <w:jc w:val="center"/>
        <w:rPr>
          <w:rFonts w:ascii="Times New Roman" w:hAnsi="Times New Roman" w:cs="Times New Roman"/>
          <w:sz w:val="24"/>
          <w:szCs w:val="24"/>
        </w:rPr>
      </w:pPr>
      <w:r w:rsidRPr="008E3418">
        <w:rPr>
          <w:rFonts w:ascii="Times New Roman" w:hAnsi="Times New Roman" w:cs="Times New Roman"/>
          <w:sz w:val="24"/>
          <w:szCs w:val="24"/>
        </w:rPr>
        <w:t>o davanju saglasnosti za brisanje tereta zabrane otuđenja i opterećenja</w:t>
      </w:r>
    </w:p>
    <w:p w:rsidR="008E3418" w:rsidRPr="008E3418" w:rsidRDefault="008E3418" w:rsidP="008E3418">
      <w:pPr>
        <w:ind w:right="-491"/>
        <w:jc w:val="center"/>
        <w:rPr>
          <w:rFonts w:ascii="Times New Roman" w:hAnsi="Times New Roman" w:cs="Times New Roman"/>
          <w:sz w:val="24"/>
          <w:szCs w:val="24"/>
        </w:rPr>
      </w:pPr>
      <w:r w:rsidRPr="008E3418">
        <w:rPr>
          <w:rFonts w:ascii="Times New Roman" w:hAnsi="Times New Roman" w:cs="Times New Roman"/>
          <w:sz w:val="24"/>
          <w:szCs w:val="24"/>
        </w:rPr>
        <w:t xml:space="preserve"> upisanog na katastarskoj parceli br.</w:t>
      </w:r>
      <w:r w:rsidRPr="008E3418">
        <w:rPr>
          <w:rFonts w:ascii="Times New Roman" w:hAnsi="Times New Roman" w:cs="Times New Roman"/>
          <w:sz w:val="24"/>
          <w:szCs w:val="24"/>
          <w:lang w:val="sr-Latn-CS"/>
        </w:rPr>
        <w:t xml:space="preserve">1308 upisana u LN br. 1406  KO Rožaje </w:t>
      </w:r>
      <w:r w:rsidRPr="008E3418">
        <w:rPr>
          <w:rFonts w:ascii="Times New Roman" w:hAnsi="Times New Roman" w:cs="Times New Roman"/>
          <w:sz w:val="24"/>
          <w:szCs w:val="24"/>
        </w:rPr>
        <w:t>uz naknadu.</w:t>
      </w:r>
    </w:p>
    <w:p w:rsidR="008E3418" w:rsidRPr="008E3418" w:rsidRDefault="00723424" w:rsidP="008E341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 </w:t>
      </w:r>
      <w:r w:rsidR="008E3418" w:rsidRPr="008E3418">
        <w:rPr>
          <w:rFonts w:ascii="Times New Roman" w:hAnsi="Times New Roman" w:cs="Times New Roman"/>
          <w:sz w:val="24"/>
          <w:szCs w:val="24"/>
          <w:lang w:val="sr-Latn-CS"/>
        </w:rPr>
        <w:t>1</w:t>
      </w:r>
    </w:p>
    <w:p w:rsidR="008E3418" w:rsidRPr="008E3418" w:rsidRDefault="008E3418" w:rsidP="008E3418">
      <w:pPr>
        <w:spacing w:line="207" w:lineRule="atLeast"/>
        <w:rPr>
          <w:rFonts w:ascii="Times New Roman" w:hAnsi="Times New Roman" w:cs="Times New Roman"/>
          <w:sz w:val="24"/>
          <w:szCs w:val="24"/>
        </w:rPr>
      </w:pPr>
      <w:r w:rsidRPr="008E3418">
        <w:rPr>
          <w:rFonts w:ascii="Times New Roman" w:hAnsi="Times New Roman" w:cs="Times New Roman"/>
          <w:sz w:val="24"/>
          <w:szCs w:val="24"/>
          <w:lang w:val="sr-Latn-CS"/>
        </w:rPr>
        <w:t xml:space="preserve">Opština Rožaje daje saglasnost da se na katasterskoj parceli br. 1308 KO Rožaje u površini od 3 m2, upisana u LN br. 1406 KO Rožaje na ime  </w:t>
      </w:r>
      <w:r w:rsidRPr="008E3418">
        <w:rPr>
          <w:rFonts w:ascii="Times New Roman" w:hAnsi="Times New Roman" w:cs="Times New Roman"/>
          <w:sz w:val="24"/>
          <w:szCs w:val="24"/>
        </w:rPr>
        <w:t>PRLJAČA RAGIP ERNEZ,  PRLJAČA RAGIP JUSUF  I PRLJAČA RAGIP SMAJO  upisani kao sukorisnici obim prava  1/4</w:t>
      </w:r>
      <w:r w:rsidRPr="008E3418">
        <w:rPr>
          <w:rFonts w:ascii="Times New Roman" w:hAnsi="Times New Roman" w:cs="Times New Roman"/>
          <w:sz w:val="24"/>
          <w:szCs w:val="24"/>
          <w:lang w:val="sr-Latn-CS"/>
        </w:rPr>
        <w:t>, briše teret zabrane otuđenja i opterećenja .</w:t>
      </w:r>
    </w:p>
    <w:p w:rsidR="008E3418" w:rsidRPr="008E3418" w:rsidRDefault="008E3418" w:rsidP="008E34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E3418">
        <w:rPr>
          <w:rFonts w:ascii="Times New Roman" w:hAnsi="Times New Roman" w:cs="Times New Roman"/>
          <w:sz w:val="24"/>
          <w:szCs w:val="24"/>
          <w:lang w:val="sr-Latn-CS"/>
        </w:rPr>
        <w:t>Teret je evidentiran u katasterskom operatu, u postupku legalizacije bespravnog objekta, iz razloga što upisani nosioci prava u LN br. 1406 KO Rožaje, nisu dostavio dokaz o pravu svojine.</w:t>
      </w:r>
    </w:p>
    <w:p w:rsidR="008E3418" w:rsidRPr="008E3418" w:rsidRDefault="00723424" w:rsidP="008E341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 </w:t>
      </w:r>
      <w:r w:rsidR="008E3418" w:rsidRPr="008E3418">
        <w:rPr>
          <w:rFonts w:ascii="Times New Roman" w:hAnsi="Times New Roman" w:cs="Times New Roman"/>
          <w:sz w:val="24"/>
          <w:szCs w:val="24"/>
          <w:lang w:val="sr-Latn-CS"/>
        </w:rPr>
        <w:t>2</w:t>
      </w:r>
    </w:p>
    <w:p w:rsidR="008E3418" w:rsidRPr="008E3418" w:rsidRDefault="008E3418" w:rsidP="008E34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E3418">
        <w:rPr>
          <w:rFonts w:ascii="Times New Roman" w:hAnsi="Times New Roman" w:cs="Times New Roman"/>
          <w:sz w:val="24"/>
          <w:szCs w:val="24"/>
          <w:lang w:val="sr-Latn-CS"/>
        </w:rPr>
        <w:t>Zabelježba evidentirana u G listu nepokretnosti br. 1406  KO Rožaje, na katastarskoj parceli br. 1308, briše se uz naknadu od 100,00 eura po 1 m2, i u skladu je sa Odlukom o građevinskom zemljištu ( „Sl. list CG – opštinski propisi“ br. 20/11).</w:t>
      </w:r>
    </w:p>
    <w:p w:rsidR="008E3418" w:rsidRPr="008E3418" w:rsidRDefault="00723424" w:rsidP="00723424">
      <w:pPr>
        <w:ind w:right="-491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</w:t>
      </w:r>
      <w:r w:rsidR="008E3418" w:rsidRPr="008E3418">
        <w:rPr>
          <w:rFonts w:ascii="Times New Roman" w:hAnsi="Times New Roman" w:cs="Times New Roman"/>
          <w:sz w:val="24"/>
          <w:szCs w:val="24"/>
          <w:lang w:val="sr-Latn-CS"/>
        </w:rPr>
        <w:t>Član 3</w:t>
      </w:r>
    </w:p>
    <w:p w:rsidR="008E3418" w:rsidRPr="008E3418" w:rsidRDefault="008E3418" w:rsidP="008E341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E3418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 br. 20/11), kod Uprave za nekretnine CG – PJ Rožaje, podnese zahtjev i preduzme sve druge potrebne radnje radi sprovođenja ove odluke.</w:t>
      </w:r>
    </w:p>
    <w:p w:rsidR="008E3418" w:rsidRPr="008E3418" w:rsidRDefault="00723424" w:rsidP="00723424">
      <w:pPr>
        <w:ind w:right="-491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</w:t>
      </w:r>
      <w:r w:rsidR="008E3418" w:rsidRPr="008E3418">
        <w:rPr>
          <w:rFonts w:ascii="Times New Roman" w:hAnsi="Times New Roman" w:cs="Times New Roman"/>
          <w:sz w:val="24"/>
          <w:szCs w:val="24"/>
          <w:lang w:val="sr-Latn-CS"/>
        </w:rPr>
        <w:t>Član 4</w:t>
      </w:r>
    </w:p>
    <w:p w:rsidR="008E3418" w:rsidRPr="008E3418" w:rsidRDefault="008E3418" w:rsidP="008E3418">
      <w:pPr>
        <w:ind w:right="-491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E3418"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CG – Opštinski propisi“.</w:t>
      </w:r>
    </w:p>
    <w:p w:rsidR="008E3418" w:rsidRPr="008E3418" w:rsidRDefault="008E3418" w:rsidP="008E3418">
      <w:pPr>
        <w:pStyle w:val="NoSpacing"/>
        <w:rPr>
          <w:rFonts w:ascii="Times New Roman" w:hAnsi="Times New Roman" w:cs="Times New Roman"/>
          <w:sz w:val="24"/>
          <w:lang w:val="sr-Latn-CS"/>
        </w:rPr>
      </w:pPr>
      <w:r w:rsidRPr="008E3418">
        <w:rPr>
          <w:rFonts w:ascii="Times New Roman" w:hAnsi="Times New Roman" w:cs="Times New Roman"/>
          <w:sz w:val="24"/>
          <w:lang w:val="sr-Latn-CS"/>
        </w:rPr>
        <w:t>Broj:</w:t>
      </w:r>
      <w:r w:rsidR="004148EB">
        <w:rPr>
          <w:rFonts w:ascii="Times New Roman" w:hAnsi="Times New Roman" w:cs="Times New Roman"/>
          <w:sz w:val="24"/>
          <w:lang w:val="sr-Latn-CS"/>
        </w:rPr>
        <w:t>198</w:t>
      </w:r>
    </w:p>
    <w:p w:rsidR="008E3418" w:rsidRDefault="008E3418" w:rsidP="008E3418">
      <w:pPr>
        <w:pStyle w:val="NoSpacing"/>
        <w:rPr>
          <w:rFonts w:ascii="Times New Roman" w:hAnsi="Times New Roman" w:cs="Times New Roman"/>
          <w:sz w:val="24"/>
          <w:lang w:val="sr-Latn-CS"/>
        </w:rPr>
      </w:pPr>
      <w:r w:rsidRPr="008E3418">
        <w:rPr>
          <w:rFonts w:ascii="Times New Roman" w:hAnsi="Times New Roman" w:cs="Times New Roman"/>
          <w:sz w:val="24"/>
          <w:lang w:val="sr-Latn-CS"/>
        </w:rPr>
        <w:t xml:space="preserve">Rožaje, </w:t>
      </w:r>
      <w:r w:rsidR="009C7F34">
        <w:rPr>
          <w:rFonts w:ascii="Times New Roman" w:hAnsi="Times New Roman" w:cs="Times New Roman"/>
          <w:sz w:val="24"/>
          <w:lang w:val="sr-Latn-CS"/>
        </w:rPr>
        <w:t>31.07.2019</w:t>
      </w:r>
      <w:r w:rsidRPr="008E3418">
        <w:rPr>
          <w:rFonts w:ascii="Times New Roman" w:hAnsi="Times New Roman" w:cs="Times New Roman"/>
          <w:sz w:val="24"/>
          <w:lang w:val="sr-Latn-CS"/>
        </w:rPr>
        <w:t>.godine.</w:t>
      </w:r>
    </w:p>
    <w:p w:rsidR="009C7F34" w:rsidRPr="008E3418" w:rsidRDefault="009C7F34" w:rsidP="008E3418">
      <w:pPr>
        <w:pStyle w:val="NoSpacing"/>
        <w:rPr>
          <w:rFonts w:ascii="Times New Roman" w:hAnsi="Times New Roman" w:cs="Times New Roman"/>
          <w:sz w:val="24"/>
          <w:lang w:val="sr-Latn-CS"/>
        </w:rPr>
      </w:pPr>
    </w:p>
    <w:p w:rsidR="008E3418" w:rsidRPr="008E3418" w:rsidRDefault="008E3418" w:rsidP="008E341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8E3418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8E3418" w:rsidRPr="008E3418" w:rsidRDefault="00723424" w:rsidP="008E341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      Predsjednik,</w:t>
      </w:r>
    </w:p>
    <w:p w:rsidR="00CE01DF" w:rsidRPr="009C7F34" w:rsidRDefault="00723424" w:rsidP="009C7F34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</w:t>
      </w:r>
      <w:r w:rsidR="004148E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CS"/>
        </w:rPr>
        <w:t xml:space="preserve">  Almir Avdić</w:t>
      </w:r>
      <w:r w:rsidR="004148EB">
        <w:rPr>
          <w:rFonts w:ascii="Times New Roman" w:hAnsi="Times New Roman" w:cs="Times New Roman"/>
          <w:sz w:val="24"/>
          <w:szCs w:val="24"/>
          <w:lang w:val="sr-Latn-CS"/>
        </w:rPr>
        <w:t>,s.r.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</w:p>
    <w:sectPr w:rsidR="00CE01DF" w:rsidRPr="009C7F34" w:rsidSect="008E341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FA"/>
    <w:rsid w:val="000275D7"/>
    <w:rsid w:val="002866FA"/>
    <w:rsid w:val="003512DE"/>
    <w:rsid w:val="00357B5D"/>
    <w:rsid w:val="004148EB"/>
    <w:rsid w:val="004544A6"/>
    <w:rsid w:val="004615BB"/>
    <w:rsid w:val="00530F07"/>
    <w:rsid w:val="00723424"/>
    <w:rsid w:val="008E3418"/>
    <w:rsid w:val="00951839"/>
    <w:rsid w:val="00960E8D"/>
    <w:rsid w:val="009C7F34"/>
    <w:rsid w:val="00CE01DF"/>
    <w:rsid w:val="00D3256D"/>
    <w:rsid w:val="00D81087"/>
    <w:rsid w:val="00DB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6FA"/>
    <w:pPr>
      <w:spacing w:after="200" w:line="276" w:lineRule="auto"/>
    </w:pPr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3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8E3418"/>
    <w:pPr>
      <w:spacing w:after="0" w:line="240" w:lineRule="auto"/>
    </w:pPr>
    <w:rPr>
      <w:rFonts w:eastAsiaTheme="minorEastAsia"/>
      <w:lang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6FA"/>
    <w:pPr>
      <w:spacing w:after="200" w:line="276" w:lineRule="auto"/>
    </w:pPr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341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8E3418"/>
    <w:pPr>
      <w:spacing w:after="0" w:line="240" w:lineRule="auto"/>
    </w:pPr>
    <w:rPr>
      <w:rFonts w:eastAsiaTheme="minorEastAsia"/>
      <w:lang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Acer</cp:lastModifiedBy>
  <cp:revision>5</cp:revision>
  <cp:lastPrinted>2019-07-17T11:47:00Z</cp:lastPrinted>
  <dcterms:created xsi:type="dcterms:W3CDTF">2019-07-18T06:09:00Z</dcterms:created>
  <dcterms:modified xsi:type="dcterms:W3CDTF">2019-08-01T10:15:00Z</dcterms:modified>
</cp:coreProperties>
</file>