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757" w:rsidRDefault="00AF0757" w:rsidP="00AF0757">
      <w:pPr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Na osnovu člana 42 i 69  Statuta Opštine Rožaje („Sl. list CG – Opštinski propisi“, br. 9/11 i 31/16 ), Skupština opštine Rožaje, </w:t>
      </w:r>
      <w:r w:rsidR="004F0778">
        <w:rPr>
          <w:rFonts w:ascii="Times New Roman" w:hAnsi="Times New Roman" w:cs="Times New Roman"/>
          <w:sz w:val="24"/>
          <w:szCs w:val="24"/>
          <w:lang w:val="sr-Latn-CS"/>
        </w:rPr>
        <w:t>na sjednici održanoj dana 24.09.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2018.godine,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donijela je</w:t>
      </w:r>
    </w:p>
    <w:p w:rsidR="00AF0757" w:rsidRDefault="00AF0757" w:rsidP="00AF0757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F0757" w:rsidRDefault="00AF0757" w:rsidP="00AF07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O D L U K U</w:t>
      </w:r>
    </w:p>
    <w:p w:rsidR="00AF0757" w:rsidRDefault="00AF0757" w:rsidP="00AF075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o potvrđivanju Odluke o donošenju Lokalne studije lokacije</w:t>
      </w:r>
      <w:r w:rsidR="00FA0970">
        <w:rPr>
          <w:rFonts w:ascii="Times New Roman" w:hAnsi="Times New Roman" w:cs="Times New Roman"/>
          <w:sz w:val="24"/>
          <w:szCs w:val="24"/>
          <w:lang w:val="sr-Latn-CS"/>
        </w:rPr>
        <w:t xml:space="preserve"> „ Hajla i Štedim</w:t>
      </w:r>
      <w:r w:rsidR="00EB17E6">
        <w:rPr>
          <w:rFonts w:ascii="Times New Roman" w:hAnsi="Times New Roman" w:cs="Times New Roman"/>
          <w:sz w:val="24"/>
          <w:szCs w:val="24"/>
          <w:lang w:val="sr-Latn-CS"/>
        </w:rPr>
        <w:t>“</w:t>
      </w:r>
    </w:p>
    <w:p w:rsidR="00AF0757" w:rsidRDefault="00AF0757" w:rsidP="00AF075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F0757" w:rsidRDefault="00AF0757" w:rsidP="00AF0757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Član 1</w:t>
      </w:r>
    </w:p>
    <w:p w:rsidR="00AF0757" w:rsidRDefault="00AF0757" w:rsidP="00AF0757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Potvrđuje se Odluka Predsjednika opštine o donošenju Lokalne studije lokacije</w:t>
      </w:r>
      <w:r w:rsidR="00FA0970">
        <w:rPr>
          <w:rFonts w:ascii="Times New Roman" w:hAnsi="Times New Roman" w:cs="Times New Roman"/>
          <w:sz w:val="24"/>
          <w:szCs w:val="24"/>
          <w:lang w:val="sr-Latn-CS"/>
        </w:rPr>
        <w:t xml:space="preserve"> „ Hajla i Štedim“, broj 1140 od 11</w:t>
      </w:r>
      <w:r>
        <w:rPr>
          <w:rFonts w:ascii="Times New Roman" w:hAnsi="Times New Roman" w:cs="Times New Roman"/>
          <w:sz w:val="24"/>
          <w:szCs w:val="24"/>
          <w:lang w:val="sr-Latn-CS"/>
        </w:rPr>
        <w:t>.06.2018.godine.</w:t>
      </w:r>
    </w:p>
    <w:p w:rsidR="00AF0757" w:rsidRDefault="00AF0757" w:rsidP="00AF0757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Član 2 </w:t>
      </w:r>
    </w:p>
    <w:p w:rsidR="00AF0757" w:rsidRDefault="00AF0757" w:rsidP="00AF0757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Sastavni dio ove Odluke čini Odluka o donošenju Lok</w:t>
      </w:r>
      <w:r w:rsidR="00FA0970">
        <w:rPr>
          <w:rFonts w:ascii="Times New Roman" w:hAnsi="Times New Roman" w:cs="Times New Roman"/>
          <w:sz w:val="24"/>
          <w:szCs w:val="24"/>
          <w:lang w:val="sr-Latn-CS"/>
        </w:rPr>
        <w:t>alne studije lokacije „Hajla i Štedim“, broj 1140 od 11</w:t>
      </w:r>
      <w:r>
        <w:rPr>
          <w:rFonts w:ascii="Times New Roman" w:hAnsi="Times New Roman" w:cs="Times New Roman"/>
          <w:sz w:val="24"/>
          <w:szCs w:val="24"/>
          <w:lang w:val="sr-Latn-CS"/>
        </w:rPr>
        <w:t>.06.2018.godine, objavljena u „Službenom listu Crne Gore – Opštinski propisi“, broj 22/2018 od 22.06.2018.godine.</w:t>
      </w:r>
    </w:p>
    <w:p w:rsidR="00AF0757" w:rsidRDefault="00AF0757" w:rsidP="00AF0757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Član 3 </w:t>
      </w:r>
    </w:p>
    <w:p w:rsidR="00AF0757" w:rsidRDefault="00AF0757" w:rsidP="00AF0757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Ova Odluka stupa na snagu osmog dana od dana objavljivanja u „Službenom listu Crne Gore – Opštinski propisi“.</w:t>
      </w:r>
    </w:p>
    <w:p w:rsidR="00AF0757" w:rsidRDefault="00AF0757" w:rsidP="00AF0757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F0757" w:rsidRDefault="00AF0757" w:rsidP="00AF0757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F0757" w:rsidRDefault="00AF0757" w:rsidP="00AF0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Broj: </w:t>
      </w:r>
      <w:r w:rsidR="002539DE">
        <w:rPr>
          <w:rFonts w:ascii="Times New Roman" w:hAnsi="Times New Roman" w:cs="Times New Roman"/>
          <w:sz w:val="24"/>
          <w:szCs w:val="24"/>
        </w:rPr>
        <w:t>210</w:t>
      </w:r>
    </w:p>
    <w:p w:rsidR="00AF0757" w:rsidRDefault="00AF0757" w:rsidP="00AF0757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Rožaje, </w:t>
      </w:r>
      <w:r w:rsidR="004F0778">
        <w:rPr>
          <w:rFonts w:ascii="Times New Roman" w:hAnsi="Times New Roman" w:cs="Times New Roman"/>
          <w:sz w:val="24"/>
          <w:szCs w:val="24"/>
        </w:rPr>
        <w:t>27.09.</w:t>
      </w:r>
      <w:r>
        <w:rPr>
          <w:rFonts w:ascii="Times New Roman" w:hAnsi="Times New Roman" w:cs="Times New Roman"/>
          <w:sz w:val="24"/>
          <w:szCs w:val="24"/>
          <w:lang w:val="sr-Latn-CS"/>
        </w:rPr>
        <w:t>2018.godine</w:t>
      </w:r>
    </w:p>
    <w:p w:rsidR="00AF0757" w:rsidRDefault="00AF0757" w:rsidP="00AF0757">
      <w:pPr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F0757" w:rsidRDefault="00AF0757" w:rsidP="00AF0757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SKUPŠTINA OPŠTINE ROŽAJE</w:t>
      </w:r>
    </w:p>
    <w:p w:rsidR="00AF0757" w:rsidRDefault="00AF0757" w:rsidP="00AF0757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ab/>
      </w:r>
    </w:p>
    <w:p w:rsidR="00AF0757" w:rsidRDefault="00AF0757" w:rsidP="00AF0757">
      <w:pPr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P r e d s j e d n i k,</w:t>
      </w:r>
    </w:p>
    <w:p w:rsidR="00AF0757" w:rsidRDefault="00AF0757" w:rsidP="00AF0757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     </w:t>
      </w:r>
      <w:r w:rsidR="004F0778">
        <w:rPr>
          <w:rFonts w:ascii="Times New Roman" w:hAnsi="Times New Roman" w:cs="Times New Roman"/>
          <w:sz w:val="24"/>
          <w:szCs w:val="24"/>
          <w:lang w:val="sr-Latn-C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Latn-CS"/>
        </w:rPr>
        <w:t>Al</w:t>
      </w:r>
      <w:r w:rsidR="004F0778">
        <w:rPr>
          <w:rFonts w:ascii="Times New Roman" w:hAnsi="Times New Roman" w:cs="Times New Roman"/>
          <w:sz w:val="24"/>
          <w:szCs w:val="24"/>
          <w:lang w:val="sr-Latn-CS"/>
        </w:rPr>
        <w:t>mir Avdić, dipl. menadžer</w:t>
      </w:r>
      <w:r w:rsidR="002539DE">
        <w:rPr>
          <w:rFonts w:ascii="Times New Roman" w:hAnsi="Times New Roman" w:cs="Times New Roman"/>
          <w:sz w:val="24"/>
          <w:szCs w:val="24"/>
          <w:lang w:val="sr-Latn-CS"/>
        </w:rPr>
        <w:t>, s. r.</w:t>
      </w:r>
    </w:p>
    <w:p w:rsidR="00AF0757" w:rsidRDefault="00AF0757" w:rsidP="00AF0757"/>
    <w:p w:rsidR="00AF0757" w:rsidRDefault="00AF0757" w:rsidP="00AF0757"/>
    <w:p w:rsidR="001A28EE" w:rsidRDefault="001A28EE"/>
    <w:sectPr w:rsidR="001A28EE" w:rsidSect="002D6B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AF0757"/>
    <w:rsid w:val="00157E26"/>
    <w:rsid w:val="001A28EE"/>
    <w:rsid w:val="002539DE"/>
    <w:rsid w:val="002D6BF1"/>
    <w:rsid w:val="004F0778"/>
    <w:rsid w:val="0059529D"/>
    <w:rsid w:val="00A3705B"/>
    <w:rsid w:val="00AF0757"/>
    <w:rsid w:val="00EB17E6"/>
    <w:rsid w:val="00FA0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B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2018-09-03T11:43:00Z</dcterms:created>
  <dcterms:modified xsi:type="dcterms:W3CDTF">2018-09-28T07:16:00Z</dcterms:modified>
</cp:coreProperties>
</file>