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DC" w:rsidRPr="00C8728C" w:rsidRDefault="007713DC" w:rsidP="007713DC">
      <w:pPr>
        <w:spacing w:after="0"/>
        <w:ind w:right="-491"/>
        <w:jc w:val="both"/>
        <w:rPr>
          <w:b/>
          <w:sz w:val="24"/>
          <w:szCs w:val="24"/>
        </w:rPr>
      </w:pPr>
      <w:r w:rsidRPr="00F75B9D">
        <w:rPr>
          <w:sz w:val="24"/>
          <w:szCs w:val="24"/>
        </w:rPr>
        <w:t xml:space="preserve">Na osnovu člana 29 stav 2, člana 34 stav 1 Zakona o državnoj imovini ( „Sl. list CG“ br. 21/09 </w:t>
      </w:r>
      <w:r w:rsidRPr="00F75B9D">
        <w:rPr>
          <w:sz w:val="24"/>
          <w:szCs w:val="24"/>
          <w:lang w:val="en-US"/>
        </w:rPr>
        <w:t xml:space="preserve">i 40/11), </w:t>
      </w:r>
      <w:proofErr w:type="spellStart"/>
      <w:r w:rsidRPr="00F75B9D">
        <w:rPr>
          <w:sz w:val="24"/>
          <w:szCs w:val="24"/>
          <w:lang w:val="en-US"/>
        </w:rPr>
        <w:t>člana</w:t>
      </w:r>
      <w:proofErr w:type="spellEnd"/>
      <w:r w:rsidRPr="00F75B9D">
        <w:rPr>
          <w:sz w:val="24"/>
          <w:szCs w:val="24"/>
          <w:lang w:val="en-US"/>
        </w:rPr>
        <w:t xml:space="preserve"> 42 </w:t>
      </w:r>
      <w:proofErr w:type="spellStart"/>
      <w:r w:rsidRPr="00F75B9D">
        <w:rPr>
          <w:sz w:val="24"/>
          <w:szCs w:val="24"/>
          <w:lang w:val="en-US"/>
        </w:rPr>
        <w:t>stav</w:t>
      </w:r>
      <w:proofErr w:type="spellEnd"/>
      <w:r w:rsidRPr="00F75B9D">
        <w:rPr>
          <w:sz w:val="24"/>
          <w:szCs w:val="24"/>
          <w:lang w:val="en-US"/>
        </w:rPr>
        <w:t xml:space="preserve"> 9 </w:t>
      </w:r>
      <w:proofErr w:type="spellStart"/>
      <w:r w:rsidRPr="00F75B9D">
        <w:rPr>
          <w:sz w:val="24"/>
          <w:szCs w:val="24"/>
          <w:lang w:val="en-US"/>
        </w:rPr>
        <w:t>Statuta</w:t>
      </w:r>
      <w:proofErr w:type="spellEnd"/>
      <w:r w:rsidRPr="00F75B9D">
        <w:rPr>
          <w:sz w:val="24"/>
          <w:szCs w:val="24"/>
          <w:lang w:val="en-US"/>
        </w:rPr>
        <w:t xml:space="preserve"> </w:t>
      </w:r>
      <w:proofErr w:type="spellStart"/>
      <w:r w:rsidRPr="00F75B9D">
        <w:rPr>
          <w:sz w:val="24"/>
          <w:szCs w:val="24"/>
          <w:lang w:val="en-US"/>
        </w:rPr>
        <w:t>opštin</w:t>
      </w:r>
      <w:proofErr w:type="spellEnd"/>
      <w:r w:rsidRPr="00F75B9D">
        <w:rPr>
          <w:sz w:val="24"/>
          <w:szCs w:val="24"/>
        </w:rPr>
        <w:t>e Rožaje ( „Sl. list  CG – opštinski propisi“ br. 09/11), Odluke o građevinskom zemljištu ( „Sl. list CG – opštinski propisi“ br. 20/11), Skupština opštine Rožaje, na s</w:t>
      </w:r>
      <w:r w:rsidR="00C8728C">
        <w:rPr>
          <w:sz w:val="24"/>
          <w:szCs w:val="24"/>
        </w:rPr>
        <w:t>jednici održanoj dana 22.10.</w:t>
      </w:r>
      <w:r w:rsidRPr="00F75B9D">
        <w:rPr>
          <w:sz w:val="24"/>
          <w:szCs w:val="24"/>
        </w:rPr>
        <w:t xml:space="preserve">2015.godine, </w:t>
      </w:r>
      <w:r w:rsidRPr="00C8728C">
        <w:rPr>
          <w:b/>
          <w:sz w:val="24"/>
          <w:szCs w:val="24"/>
        </w:rPr>
        <w:t xml:space="preserve">donijela je </w:t>
      </w:r>
    </w:p>
    <w:p w:rsidR="007713DC" w:rsidRPr="00F75B9D" w:rsidRDefault="007713DC" w:rsidP="007713DC">
      <w:pPr>
        <w:spacing w:after="0"/>
        <w:ind w:right="-491"/>
        <w:jc w:val="center"/>
        <w:rPr>
          <w:sz w:val="24"/>
          <w:szCs w:val="24"/>
        </w:rPr>
      </w:pPr>
    </w:p>
    <w:p w:rsidR="007713DC" w:rsidRPr="00F75B9D" w:rsidRDefault="007713DC" w:rsidP="007713DC">
      <w:pPr>
        <w:spacing w:after="0" w:line="240" w:lineRule="auto"/>
        <w:ind w:right="-491"/>
        <w:jc w:val="center"/>
        <w:rPr>
          <w:b/>
          <w:sz w:val="32"/>
          <w:szCs w:val="32"/>
        </w:rPr>
      </w:pPr>
      <w:r w:rsidRPr="00F75B9D">
        <w:rPr>
          <w:b/>
          <w:sz w:val="32"/>
          <w:szCs w:val="32"/>
        </w:rPr>
        <w:t>ODLUKU</w:t>
      </w:r>
    </w:p>
    <w:p w:rsidR="007713DC" w:rsidRPr="00F75B9D" w:rsidRDefault="007713DC" w:rsidP="00C8728C">
      <w:pPr>
        <w:spacing w:after="0" w:line="240" w:lineRule="auto"/>
        <w:ind w:right="-491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F75B9D">
        <w:rPr>
          <w:sz w:val="24"/>
          <w:szCs w:val="24"/>
        </w:rPr>
        <w:t xml:space="preserve"> davanju saglasnosti za brisanje tereta zabrane otuđenja i opterećenja upisanog na katastarskoj parceli br. 867 L.N.</w:t>
      </w:r>
      <w:r w:rsidR="00C8728C">
        <w:rPr>
          <w:sz w:val="24"/>
          <w:szCs w:val="24"/>
        </w:rPr>
        <w:t xml:space="preserve"> </w:t>
      </w:r>
      <w:r w:rsidRPr="00F75B9D">
        <w:rPr>
          <w:sz w:val="24"/>
          <w:szCs w:val="24"/>
        </w:rPr>
        <w:t>877 KO Rožaje</w:t>
      </w:r>
    </w:p>
    <w:p w:rsidR="007713DC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7713DC" w:rsidP="007713DC">
      <w:pPr>
        <w:spacing w:after="0"/>
        <w:ind w:right="-491"/>
        <w:jc w:val="center"/>
        <w:rPr>
          <w:b/>
          <w:sz w:val="24"/>
          <w:szCs w:val="24"/>
        </w:rPr>
      </w:pPr>
      <w:r w:rsidRPr="00F75B9D">
        <w:rPr>
          <w:b/>
          <w:sz w:val="24"/>
          <w:szCs w:val="24"/>
        </w:rPr>
        <w:t>Član 1</w:t>
      </w: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  <w:r w:rsidRPr="00F75B9D">
        <w:rPr>
          <w:sz w:val="24"/>
          <w:szCs w:val="24"/>
        </w:rPr>
        <w:t>Opština Rožaje daje saglasnost da se sa katastarske parcele br. 867, u površini od 200m</w:t>
      </w:r>
      <w:r w:rsidRPr="00F75B9D">
        <w:rPr>
          <w:sz w:val="24"/>
          <w:szCs w:val="24"/>
          <w:vertAlign w:val="superscript"/>
        </w:rPr>
        <w:t xml:space="preserve">2 </w:t>
      </w:r>
      <w:r w:rsidRPr="00F75B9D">
        <w:rPr>
          <w:sz w:val="24"/>
          <w:szCs w:val="24"/>
        </w:rPr>
        <w:t xml:space="preserve"> po kulturi pašnjak II klase, upisane u list nepokretnosti br. 877 KO Rožaje, briše teret zabrane otuđenja i opterećenja. </w:t>
      </w: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7713DC" w:rsidP="007713DC">
      <w:pPr>
        <w:spacing w:after="0"/>
        <w:ind w:right="-491"/>
        <w:jc w:val="center"/>
        <w:rPr>
          <w:b/>
          <w:sz w:val="24"/>
          <w:szCs w:val="24"/>
        </w:rPr>
      </w:pPr>
      <w:r w:rsidRPr="00F75B9D">
        <w:rPr>
          <w:b/>
          <w:sz w:val="24"/>
          <w:szCs w:val="24"/>
        </w:rPr>
        <w:t>Član 2</w:t>
      </w: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  <w:r w:rsidRPr="00F75B9D">
        <w:rPr>
          <w:sz w:val="24"/>
          <w:szCs w:val="24"/>
        </w:rPr>
        <w:t>Teret je evidentiran u katastarskom operatu Uprave za nekretnine PJ – Rožaje iz razloga što zakonski zastupnik podnosioca zahtjeva nije pristupio na javnom izlaganju podataka.</w:t>
      </w: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7713DC" w:rsidP="007713DC">
      <w:pPr>
        <w:spacing w:after="0"/>
        <w:ind w:right="-491"/>
        <w:jc w:val="center"/>
        <w:rPr>
          <w:b/>
          <w:sz w:val="24"/>
          <w:szCs w:val="24"/>
        </w:rPr>
      </w:pPr>
      <w:r w:rsidRPr="00F75B9D">
        <w:rPr>
          <w:b/>
          <w:sz w:val="24"/>
          <w:szCs w:val="24"/>
        </w:rPr>
        <w:t>Član 3</w:t>
      </w: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  <w:r w:rsidRPr="00F75B9D">
        <w:rPr>
          <w:sz w:val="24"/>
          <w:szCs w:val="24"/>
        </w:rPr>
        <w:t>Ovlašćuje se zakonski zastupnik JU Zavičajni muzej „Ganića kula“ iz Rožaja da na osnovu ove Odluke a nakon njenog stupanja na snagu kod Uprave za nekretnine CG – PJ Rožaje, podnese zahtjev i druge potrebne radnje radi brisanja tereta.</w:t>
      </w: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7713DC" w:rsidP="007713DC">
      <w:pPr>
        <w:spacing w:after="0"/>
        <w:ind w:right="-491"/>
        <w:jc w:val="center"/>
        <w:rPr>
          <w:b/>
          <w:sz w:val="24"/>
          <w:szCs w:val="24"/>
        </w:rPr>
      </w:pPr>
      <w:r w:rsidRPr="00F75B9D">
        <w:rPr>
          <w:b/>
          <w:sz w:val="24"/>
          <w:szCs w:val="24"/>
        </w:rPr>
        <w:t>Član 4</w:t>
      </w: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  <w:r w:rsidRPr="00F75B9D">
        <w:rPr>
          <w:sz w:val="24"/>
          <w:szCs w:val="24"/>
        </w:rPr>
        <w:t>Ova Odluka stupa na snagu osmog dana od dana objavlj</w:t>
      </w:r>
      <w:r w:rsidR="00C8728C">
        <w:rPr>
          <w:sz w:val="24"/>
          <w:szCs w:val="24"/>
        </w:rPr>
        <w:t>ivanja u „Službenom listu CG – O</w:t>
      </w:r>
      <w:r w:rsidRPr="00F75B9D">
        <w:rPr>
          <w:sz w:val="24"/>
          <w:szCs w:val="24"/>
        </w:rPr>
        <w:t>pštinski propisi“.</w:t>
      </w:r>
    </w:p>
    <w:p w:rsidR="007713DC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945423" w:rsidP="007713DC">
      <w:pPr>
        <w:spacing w:after="0"/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Broj:  266</w:t>
      </w:r>
    </w:p>
    <w:p w:rsidR="007713DC" w:rsidRPr="00F75B9D" w:rsidRDefault="00500B82" w:rsidP="007713DC">
      <w:pPr>
        <w:spacing w:after="0"/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Rožaje, 27</w:t>
      </w:r>
      <w:r w:rsidR="00C8728C">
        <w:rPr>
          <w:sz w:val="24"/>
          <w:szCs w:val="24"/>
        </w:rPr>
        <w:t>.10.</w:t>
      </w:r>
      <w:r w:rsidR="00D238DA">
        <w:rPr>
          <w:sz w:val="24"/>
          <w:szCs w:val="24"/>
        </w:rPr>
        <w:t>2015.godine</w:t>
      </w:r>
    </w:p>
    <w:p w:rsidR="007713DC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Pr="00F75B9D" w:rsidRDefault="007713DC" w:rsidP="007713DC">
      <w:pPr>
        <w:spacing w:after="0"/>
        <w:ind w:right="-491"/>
        <w:jc w:val="both"/>
        <w:rPr>
          <w:sz w:val="24"/>
          <w:szCs w:val="24"/>
        </w:rPr>
      </w:pPr>
    </w:p>
    <w:p w:rsidR="007713DC" w:rsidRDefault="007713DC" w:rsidP="007713DC">
      <w:pPr>
        <w:spacing w:after="0"/>
        <w:ind w:right="-491"/>
        <w:jc w:val="center"/>
        <w:rPr>
          <w:b/>
          <w:sz w:val="32"/>
          <w:szCs w:val="32"/>
        </w:rPr>
      </w:pPr>
      <w:r w:rsidRPr="00F75B9D">
        <w:rPr>
          <w:b/>
          <w:sz w:val="32"/>
          <w:szCs w:val="32"/>
        </w:rPr>
        <w:t>SKUPŠTINA OPŠTINE ROŽAJE</w:t>
      </w:r>
    </w:p>
    <w:p w:rsidR="007713DC" w:rsidRPr="00F75B9D" w:rsidRDefault="007713DC" w:rsidP="007713DC">
      <w:pPr>
        <w:spacing w:after="0"/>
        <w:ind w:right="-491"/>
        <w:jc w:val="center"/>
        <w:rPr>
          <w:b/>
          <w:sz w:val="32"/>
          <w:szCs w:val="32"/>
        </w:rPr>
      </w:pPr>
    </w:p>
    <w:p w:rsidR="007713DC" w:rsidRPr="00F75B9D" w:rsidRDefault="007713DC" w:rsidP="007713DC">
      <w:pPr>
        <w:spacing w:after="0"/>
        <w:ind w:left="4248" w:right="-491" w:firstLine="708"/>
        <w:jc w:val="center"/>
        <w:rPr>
          <w:sz w:val="24"/>
          <w:szCs w:val="24"/>
        </w:rPr>
      </w:pPr>
      <w:r w:rsidRPr="00F75B9D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Skupštine</w:t>
      </w:r>
    </w:p>
    <w:p w:rsidR="00FE184D" w:rsidRPr="007713DC" w:rsidRDefault="007713DC" w:rsidP="007713DC">
      <w:pPr>
        <w:spacing w:after="0"/>
        <w:ind w:left="4248" w:right="-491" w:firstLine="708"/>
        <w:jc w:val="center"/>
        <w:rPr>
          <w:sz w:val="24"/>
          <w:szCs w:val="24"/>
        </w:rPr>
      </w:pPr>
      <w:r>
        <w:rPr>
          <w:sz w:val="24"/>
          <w:szCs w:val="24"/>
        </w:rPr>
        <w:t>Husein Kurtagić, prof.</w:t>
      </w:r>
      <w:r w:rsidR="00E96F51">
        <w:rPr>
          <w:sz w:val="24"/>
          <w:szCs w:val="24"/>
        </w:rPr>
        <w:t>, s.r.</w:t>
      </w:r>
      <w:bookmarkStart w:id="0" w:name="_GoBack"/>
      <w:bookmarkEnd w:id="0"/>
    </w:p>
    <w:sectPr w:rsidR="00FE184D" w:rsidRPr="0077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61"/>
    <w:rsid w:val="00500B82"/>
    <w:rsid w:val="007713DC"/>
    <w:rsid w:val="00867161"/>
    <w:rsid w:val="00945423"/>
    <w:rsid w:val="00C8728C"/>
    <w:rsid w:val="00D238DA"/>
    <w:rsid w:val="00E96F51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DC"/>
    <w:rPr>
      <w:rFonts w:eastAsiaTheme="minorEastAs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DC"/>
    <w:rPr>
      <w:rFonts w:eastAsiaTheme="minorEastAs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2015-10-27T07:45:00Z</cp:lastPrinted>
  <dcterms:created xsi:type="dcterms:W3CDTF">2015-10-23T13:27:00Z</dcterms:created>
  <dcterms:modified xsi:type="dcterms:W3CDTF">2015-10-27T11:38:00Z</dcterms:modified>
</cp:coreProperties>
</file>