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E5" w:rsidRDefault="00615F12" w:rsidP="00CE6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Na osnovu člana 35 i 35a Zakona o izboru odbornika i poslanika </w:t>
      </w:r>
      <w:r w:rsidRPr="003434DF">
        <w:rPr>
          <w:rFonts w:ascii="Times New Roman" w:hAnsi="Times New Roman" w:cs="Times New Roman"/>
          <w:sz w:val="24"/>
          <w:szCs w:val="24"/>
        </w:rPr>
        <w:t>( “Sl. list RCG” br. 4/98, 17/98, 14/00, 9/01, 41/02, 46/02, 48/</w:t>
      </w:r>
      <w:proofErr w:type="gramStart"/>
      <w:r w:rsidRPr="003434DF">
        <w:rPr>
          <w:rFonts w:ascii="Times New Roman" w:hAnsi="Times New Roman" w:cs="Times New Roman"/>
          <w:sz w:val="24"/>
          <w:szCs w:val="24"/>
        </w:rPr>
        <w:t xml:space="preserve">06 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434DF">
        <w:rPr>
          <w:rFonts w:ascii="Times New Roman" w:hAnsi="Times New Roman" w:cs="Times New Roman"/>
          <w:sz w:val="24"/>
          <w:szCs w:val="24"/>
        </w:rPr>
        <w:t xml:space="preserve"> “ Sl. list CG”, br. 46/1</w:t>
      </w:r>
      <w:r>
        <w:rPr>
          <w:rFonts w:ascii="Times New Roman" w:hAnsi="Times New Roman" w:cs="Times New Roman"/>
          <w:sz w:val="24"/>
          <w:szCs w:val="24"/>
        </w:rPr>
        <w:t xml:space="preserve">1, 14/14, 47/14, 12/16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60/17),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04.05.2018.godine,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615F12" w:rsidRDefault="00615F12" w:rsidP="00CE60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</w:t>
      </w:r>
    </w:p>
    <w:p w:rsidR="00615F12" w:rsidRPr="00615F12" w:rsidRDefault="00615F12" w:rsidP="00CE60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Utvrđuje se da </w:t>
      </w:r>
      <w:r w:rsidRPr="00615F12">
        <w:rPr>
          <w:rFonts w:ascii="Times New Roman" w:hAnsi="Times New Roman" w:cs="Times New Roman"/>
          <w:sz w:val="24"/>
          <w:szCs w:val="24"/>
        </w:rPr>
        <w:t>OO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Bošnjačke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OO DPS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OO SDP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biračkog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27.05.2018.godine,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biračkih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F12" w:rsidRPr="00615F12" w:rsidRDefault="00615F12" w:rsidP="00CE60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OO BS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zamjenika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15F12" w:rsidRPr="00615F12" w:rsidRDefault="00615F12" w:rsidP="00CE60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OO DPS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zamjenika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15F12" w:rsidRPr="00615F12" w:rsidRDefault="00615F12" w:rsidP="00CE60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OO SDP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zamjenika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5F12" w:rsidRDefault="00615F12" w:rsidP="00615F12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OBRAZLOŽENJE</w:t>
      </w:r>
    </w:p>
    <w:p w:rsidR="00615F12" w:rsidRDefault="00615F12" w:rsidP="00CE60F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Članom </w:t>
      </w:r>
      <w:r w:rsidR="00CE60F7">
        <w:rPr>
          <w:rFonts w:ascii="Times New Roman" w:hAnsi="Times New Roman" w:cs="Times New Roman"/>
          <w:sz w:val="24"/>
          <w:szCs w:val="24"/>
          <w:lang/>
        </w:rPr>
        <w:t xml:space="preserve">35 zakona o izboru </w:t>
      </w:r>
      <w:r>
        <w:rPr>
          <w:rFonts w:ascii="Times New Roman" w:hAnsi="Times New Roman" w:cs="Times New Roman"/>
          <w:sz w:val="24"/>
          <w:szCs w:val="24"/>
          <w:lang/>
        </w:rPr>
        <w:t xml:space="preserve"> odbornika</w:t>
      </w:r>
      <w:r w:rsidR="00CE60F7">
        <w:rPr>
          <w:rFonts w:ascii="Times New Roman" w:hAnsi="Times New Roman" w:cs="Times New Roman"/>
          <w:sz w:val="24"/>
          <w:szCs w:val="24"/>
          <w:lang/>
        </w:rPr>
        <w:t xml:space="preserve"> i poslanika </w:t>
      </w:r>
      <w:r>
        <w:rPr>
          <w:rFonts w:ascii="Times New Roman" w:hAnsi="Times New Roman" w:cs="Times New Roman"/>
          <w:sz w:val="24"/>
          <w:szCs w:val="24"/>
          <w:lang/>
        </w:rPr>
        <w:t xml:space="preserve"> propisano je da birački odbor čini predsjednik i četiri člana. Stavom 3 istog člana propisano je da se u stalni sastav biračkog odbora </w:t>
      </w:r>
      <w:r w:rsidR="00CE60F7">
        <w:rPr>
          <w:rFonts w:ascii="Times New Roman" w:hAnsi="Times New Roman" w:cs="Times New Roman"/>
          <w:sz w:val="24"/>
          <w:szCs w:val="24"/>
          <w:lang/>
        </w:rPr>
        <w:t xml:space="preserve">imenuju dva člana na predlog političke partije koja ima većinu u odgovarajućoj Skupštini. </w:t>
      </w:r>
    </w:p>
    <w:p w:rsidR="00CE60F7" w:rsidRDefault="00CE60F7" w:rsidP="00CE60F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Stavom 4 istog člana propisano je da se u stalni sastav biračkog odbora imenuje po jedan predstavnik dvije opozicione partije u odgovarajućoj Skupštini koje su na prethodnim izborima dobile najveći broj mandata.</w:t>
      </w:r>
    </w:p>
    <w:p w:rsidR="00CE60F7" w:rsidRDefault="00CE60F7" w:rsidP="00CE60F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Članom 35 Zakona o izboru odbornika i poslanika propisano je da koje političke partije imaju pravo da predlože predstavnike u stalni sastav biračkih odbora. Opštinska izborna komisija dužna je donijeti isto Rješenje najkasnije 15 dana prije dana održavanja izbora.</w:t>
      </w:r>
    </w:p>
    <w:p w:rsidR="00CE60F7" w:rsidRDefault="00CE60F7" w:rsidP="00CE60F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Odluku o broju predsjednika biračkih odbora za biračka mjesta OIK Rožaje će donijeti i odrediti kojoj političkoj partiji pripada broj predsjedničkih mjesta srazmjerno broju osvojenih mandata u Skupštini opštine Rožaje.</w:t>
      </w:r>
    </w:p>
    <w:p w:rsidR="00CE60F7" w:rsidRDefault="00CE60F7" w:rsidP="00CE60F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Shodno izloženom odlučeno je kao u dispozitivu Rješenja. </w:t>
      </w:r>
    </w:p>
    <w:p w:rsidR="00CE60F7" w:rsidRDefault="00CE60F7" w:rsidP="00CE60F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Pravna pouka: </w:t>
      </w:r>
    </w:p>
    <w:p w:rsidR="00CE60F7" w:rsidRDefault="00CE60F7" w:rsidP="00CE60F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Protiv ovog Rješenja može se podnijeti prigovor Državnoj izbornoj komisiji u roku od 72h od dana prijema Rješenja.</w:t>
      </w:r>
    </w:p>
    <w:p w:rsidR="004635F4" w:rsidRDefault="004635F4" w:rsidP="00CE60F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635F4" w:rsidRDefault="004635F4" w:rsidP="004635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5735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/2018</w:t>
      </w:r>
    </w:p>
    <w:p w:rsidR="004635F4" w:rsidRDefault="004635F4" w:rsidP="004635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 02.05.2018.godine</w:t>
      </w:r>
    </w:p>
    <w:p w:rsidR="004635F4" w:rsidRDefault="004635F4" w:rsidP="004635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5F4" w:rsidRDefault="004635F4" w:rsidP="00463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OPŠTINSKA IZBORNA KOMISIJA ROŽAJE</w:t>
      </w:r>
    </w:p>
    <w:p w:rsidR="004635F4" w:rsidRDefault="004635F4" w:rsidP="004635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635F4" w:rsidRPr="009C78E1" w:rsidRDefault="004635F4" w:rsidP="004635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Mandžukić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Safet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Cikotić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pravnik</w:t>
      </w:r>
      <w:proofErr w:type="spellEnd"/>
    </w:p>
    <w:p w:rsidR="00CE60F7" w:rsidRPr="00615F12" w:rsidRDefault="00CE60F7" w:rsidP="00CE60F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CE60F7" w:rsidRPr="00615F12" w:rsidSect="00CE60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0A1"/>
    <w:multiLevelType w:val="hybridMultilevel"/>
    <w:tmpl w:val="90A44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20040"/>
    <w:multiLevelType w:val="hybridMultilevel"/>
    <w:tmpl w:val="5066D7D0"/>
    <w:lvl w:ilvl="0" w:tplc="13FAB7B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94171"/>
    <w:rsid w:val="001D0842"/>
    <w:rsid w:val="00265735"/>
    <w:rsid w:val="004635F4"/>
    <w:rsid w:val="00615F12"/>
    <w:rsid w:val="00A94171"/>
    <w:rsid w:val="00CE60F7"/>
    <w:rsid w:val="00D16635"/>
    <w:rsid w:val="00F9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2018-05-04T11:15:00Z</cp:lastPrinted>
  <dcterms:created xsi:type="dcterms:W3CDTF">2018-05-04T11:16:00Z</dcterms:created>
  <dcterms:modified xsi:type="dcterms:W3CDTF">2018-05-04T11:16:00Z</dcterms:modified>
</cp:coreProperties>
</file>